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94" w:rsidRDefault="00C77694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Pr="00D60256" w:rsidRDefault="00063A5A" w:rsidP="00063A5A">
      <w:pPr>
        <w:pStyle w:val="Encabezado"/>
        <w:jc w:val="center"/>
        <w:rPr>
          <w:rFonts w:ascii="Arial" w:hAnsi="Arial" w:cs="Arial"/>
          <w:b/>
          <w:i/>
          <w:color w:val="000000"/>
          <w:sz w:val="32"/>
          <w:szCs w:val="24"/>
        </w:rPr>
      </w:pPr>
      <w:r w:rsidRPr="00D60256">
        <w:rPr>
          <w:rFonts w:ascii="Arial" w:hAnsi="Arial" w:cs="Arial"/>
          <w:b/>
          <w:i/>
          <w:color w:val="000000"/>
          <w:sz w:val="32"/>
          <w:szCs w:val="24"/>
        </w:rPr>
        <w:t>PROCEDIMIENTO DE HORAS EXTRAS</w:t>
      </w:r>
      <w:r w:rsidR="009C7924">
        <w:rPr>
          <w:rFonts w:ascii="Arial" w:hAnsi="Arial" w:cs="Arial"/>
          <w:b/>
          <w:i/>
          <w:color w:val="000000"/>
          <w:sz w:val="32"/>
          <w:szCs w:val="24"/>
        </w:rPr>
        <w:t xml:space="preserve"> Y REEMPLAZOS</w:t>
      </w:r>
    </w:p>
    <w:p w:rsidR="00063A5A" w:rsidRPr="00D60256" w:rsidRDefault="00063A5A" w:rsidP="00063A5A">
      <w:pPr>
        <w:pStyle w:val="Encabezado"/>
        <w:jc w:val="center"/>
        <w:rPr>
          <w:rFonts w:ascii="Arial" w:hAnsi="Arial" w:cs="Arial"/>
          <w:b/>
          <w:color w:val="000000"/>
          <w:sz w:val="32"/>
          <w:szCs w:val="24"/>
        </w:rPr>
      </w:pPr>
      <w:r w:rsidRPr="00D60256">
        <w:rPr>
          <w:rFonts w:ascii="Arial" w:hAnsi="Arial" w:cs="Arial"/>
          <w:b/>
          <w:i/>
          <w:color w:val="000000"/>
          <w:sz w:val="32"/>
          <w:szCs w:val="24"/>
        </w:rPr>
        <w:t>LIGA CHILENA CONTRA LA EPILEPSIA</w:t>
      </w:r>
    </w:p>
    <w:p w:rsidR="00063A5A" w:rsidRDefault="00D60256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2205990</wp:posOffset>
            </wp:positionH>
            <wp:positionV relativeFrom="margin">
              <wp:posOffset>3601720</wp:posOffset>
            </wp:positionV>
            <wp:extent cx="1409700" cy="752475"/>
            <wp:effectExtent l="19050" t="0" r="0" b="0"/>
            <wp:wrapSquare wrapText="bothSides"/>
            <wp:docPr id="2" name="Imagen 1" descr="Resultado de imagen para logo liga chilena contra la epilep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liga chilena contra la epileps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3A5A" w:rsidRDefault="00063A5A" w:rsidP="00C77694">
      <w:pPr>
        <w:pStyle w:val="Encabezad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77694" w:rsidRPr="00D60256" w:rsidRDefault="00C77694" w:rsidP="00C77694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0256">
        <w:rPr>
          <w:rFonts w:ascii="Arial" w:hAnsi="Arial" w:cs="Arial"/>
          <w:b/>
          <w:color w:val="31849B"/>
          <w:sz w:val="24"/>
          <w:szCs w:val="24"/>
        </w:rPr>
        <w:t>OBJETIVO</w:t>
      </w:r>
      <w:r w:rsidRPr="00D60256">
        <w:rPr>
          <w:rFonts w:ascii="Arial" w:hAnsi="Arial" w:cs="Arial"/>
          <w:color w:val="31849B"/>
          <w:sz w:val="24"/>
          <w:szCs w:val="24"/>
        </w:rPr>
        <w:t>:</w:t>
      </w:r>
      <w:r w:rsidRPr="00D60256">
        <w:rPr>
          <w:rFonts w:ascii="Arial" w:hAnsi="Arial" w:cs="Arial"/>
          <w:sz w:val="24"/>
          <w:szCs w:val="24"/>
        </w:rPr>
        <w:t xml:space="preserve"> Informar y orientar a los </w:t>
      </w:r>
      <w:r w:rsidR="002D58BE">
        <w:rPr>
          <w:rFonts w:ascii="Arial" w:hAnsi="Arial" w:cs="Arial"/>
          <w:sz w:val="24"/>
          <w:szCs w:val="24"/>
        </w:rPr>
        <w:t>Colaboradores</w:t>
      </w:r>
      <w:r w:rsidRPr="00D60256">
        <w:rPr>
          <w:rFonts w:ascii="Arial" w:hAnsi="Arial" w:cs="Arial"/>
          <w:sz w:val="24"/>
          <w:szCs w:val="24"/>
        </w:rPr>
        <w:t xml:space="preserve"> de Liche, </w:t>
      </w:r>
      <w:r w:rsidR="0074385E" w:rsidRPr="00D60256">
        <w:rPr>
          <w:rFonts w:ascii="Arial" w:hAnsi="Arial" w:cs="Arial"/>
          <w:sz w:val="24"/>
          <w:szCs w:val="24"/>
        </w:rPr>
        <w:t xml:space="preserve">en </w:t>
      </w:r>
      <w:r w:rsidR="000212EA" w:rsidRPr="00D60256">
        <w:rPr>
          <w:rFonts w:ascii="Arial" w:hAnsi="Arial" w:cs="Arial"/>
          <w:sz w:val="24"/>
          <w:szCs w:val="24"/>
        </w:rPr>
        <w:t>qué</w:t>
      </w:r>
      <w:r w:rsidR="0074385E" w:rsidRPr="00D60256">
        <w:rPr>
          <w:rFonts w:ascii="Arial" w:hAnsi="Arial" w:cs="Arial"/>
          <w:sz w:val="24"/>
          <w:szCs w:val="24"/>
        </w:rPr>
        <w:t xml:space="preserve"> condiciones se pueden realizar horas extras y el procedimiento de </w:t>
      </w:r>
      <w:r w:rsidR="002D58BE" w:rsidRPr="00D60256">
        <w:rPr>
          <w:rFonts w:ascii="Arial" w:hAnsi="Arial" w:cs="Arial"/>
          <w:sz w:val="24"/>
          <w:szCs w:val="24"/>
        </w:rPr>
        <w:t>cómo</w:t>
      </w:r>
      <w:r w:rsidR="0074385E" w:rsidRPr="00D60256">
        <w:rPr>
          <w:rFonts w:ascii="Arial" w:hAnsi="Arial" w:cs="Arial"/>
          <w:sz w:val="24"/>
          <w:szCs w:val="24"/>
        </w:rPr>
        <w:t xml:space="preserve"> se deben </w:t>
      </w:r>
      <w:r w:rsidR="002D58BE">
        <w:rPr>
          <w:rFonts w:ascii="Arial" w:hAnsi="Arial" w:cs="Arial"/>
          <w:sz w:val="24"/>
          <w:szCs w:val="24"/>
        </w:rPr>
        <w:t>registrar y aprobar por parte de las jefaturas</w:t>
      </w:r>
      <w:r w:rsidR="009C7924">
        <w:rPr>
          <w:rFonts w:ascii="Arial" w:hAnsi="Arial" w:cs="Arial"/>
          <w:sz w:val="24"/>
          <w:szCs w:val="24"/>
        </w:rPr>
        <w:t>. También el presente procedimiento informa sobre el reemplazo de personal a través de Empresas de Servicios</w:t>
      </w:r>
      <w:r w:rsidR="0051407F">
        <w:rPr>
          <w:rFonts w:ascii="Arial" w:hAnsi="Arial" w:cs="Arial"/>
          <w:sz w:val="24"/>
          <w:szCs w:val="24"/>
        </w:rPr>
        <w:t xml:space="preserve"> Transitorios (EST)</w:t>
      </w:r>
      <w:r w:rsidR="009C7924">
        <w:rPr>
          <w:rFonts w:ascii="Arial" w:hAnsi="Arial" w:cs="Arial"/>
          <w:sz w:val="24"/>
          <w:szCs w:val="24"/>
        </w:rPr>
        <w:t>.</w:t>
      </w:r>
    </w:p>
    <w:p w:rsidR="00C77694" w:rsidRPr="00D60256" w:rsidRDefault="00C77694" w:rsidP="00C77694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0256">
        <w:rPr>
          <w:rFonts w:ascii="Arial" w:hAnsi="Arial" w:cs="Arial"/>
          <w:b/>
          <w:color w:val="31849B"/>
          <w:sz w:val="24"/>
          <w:szCs w:val="24"/>
        </w:rPr>
        <w:t>DEFINICIONES</w:t>
      </w:r>
      <w:r w:rsidRPr="00D60256">
        <w:rPr>
          <w:rFonts w:ascii="Arial" w:hAnsi="Arial" w:cs="Arial"/>
          <w:color w:val="31849B"/>
          <w:sz w:val="24"/>
          <w:szCs w:val="24"/>
        </w:rPr>
        <w:t>:</w:t>
      </w:r>
      <w:r w:rsidRPr="00D60256">
        <w:rPr>
          <w:rFonts w:ascii="Arial" w:hAnsi="Arial" w:cs="Arial"/>
          <w:sz w:val="24"/>
          <w:szCs w:val="24"/>
        </w:rPr>
        <w:t xml:space="preserve"> </w:t>
      </w:r>
    </w:p>
    <w:p w:rsidR="00C77694" w:rsidRPr="00D60256" w:rsidRDefault="00C77694" w:rsidP="00C77694">
      <w:pPr>
        <w:pStyle w:val="Sangradetextonormal"/>
        <w:ind w:left="720"/>
        <w:jc w:val="both"/>
        <w:rPr>
          <w:rFonts w:ascii="Arial" w:hAnsi="Arial" w:cs="Arial"/>
          <w:sz w:val="24"/>
          <w:szCs w:val="24"/>
        </w:rPr>
      </w:pPr>
      <w:r w:rsidRPr="00D60256">
        <w:rPr>
          <w:rFonts w:ascii="Arial" w:hAnsi="Arial" w:cs="Arial"/>
          <w:b/>
          <w:color w:val="31849B" w:themeColor="accent5" w:themeShade="BF"/>
          <w:sz w:val="24"/>
          <w:szCs w:val="24"/>
        </w:rPr>
        <w:t>RRHH</w:t>
      </w:r>
      <w:r w:rsidRPr="00D60256">
        <w:rPr>
          <w:rFonts w:ascii="Arial" w:hAnsi="Arial" w:cs="Arial"/>
          <w:color w:val="4BACC6" w:themeColor="accent5"/>
          <w:sz w:val="24"/>
          <w:szCs w:val="24"/>
        </w:rPr>
        <w:t>:</w:t>
      </w:r>
      <w:r w:rsidRPr="00D60256">
        <w:rPr>
          <w:rFonts w:ascii="Arial" w:hAnsi="Arial" w:cs="Arial"/>
          <w:sz w:val="24"/>
          <w:szCs w:val="24"/>
        </w:rPr>
        <w:t xml:space="preserve"> Recursos Humanos.</w:t>
      </w:r>
    </w:p>
    <w:p w:rsidR="00C77694" w:rsidRPr="00D60256" w:rsidRDefault="00C77694" w:rsidP="00C77694">
      <w:pPr>
        <w:pStyle w:val="Sangradetextonormal"/>
        <w:ind w:left="720"/>
        <w:jc w:val="both"/>
        <w:rPr>
          <w:rFonts w:ascii="Arial" w:hAnsi="Arial" w:cs="Arial"/>
          <w:sz w:val="24"/>
          <w:szCs w:val="24"/>
        </w:rPr>
      </w:pPr>
      <w:r w:rsidRPr="00D60256">
        <w:rPr>
          <w:rFonts w:ascii="Arial" w:hAnsi="Arial" w:cs="Arial"/>
          <w:b/>
          <w:color w:val="31849B" w:themeColor="accent5" w:themeShade="BF"/>
          <w:sz w:val="24"/>
          <w:szCs w:val="24"/>
        </w:rPr>
        <w:t>LICHE</w:t>
      </w:r>
      <w:r w:rsidRPr="00D60256">
        <w:rPr>
          <w:rFonts w:ascii="Arial" w:hAnsi="Arial" w:cs="Arial"/>
          <w:color w:val="4BACC6" w:themeColor="accent5"/>
          <w:sz w:val="24"/>
          <w:szCs w:val="24"/>
        </w:rPr>
        <w:t>:</w:t>
      </w:r>
      <w:r w:rsidRPr="00D60256">
        <w:rPr>
          <w:rFonts w:ascii="Arial" w:hAnsi="Arial" w:cs="Arial"/>
          <w:sz w:val="24"/>
          <w:szCs w:val="24"/>
        </w:rPr>
        <w:t xml:space="preserve"> Liga Chilena </w:t>
      </w:r>
      <w:r w:rsidR="00D502FB">
        <w:rPr>
          <w:rFonts w:ascii="Arial" w:hAnsi="Arial" w:cs="Arial"/>
          <w:sz w:val="24"/>
          <w:szCs w:val="24"/>
        </w:rPr>
        <w:t>c</w:t>
      </w:r>
      <w:r w:rsidRPr="00D60256">
        <w:rPr>
          <w:rFonts w:ascii="Arial" w:hAnsi="Arial" w:cs="Arial"/>
          <w:sz w:val="24"/>
          <w:szCs w:val="24"/>
        </w:rPr>
        <w:t>ontra la Epilepsia.</w:t>
      </w:r>
    </w:p>
    <w:p w:rsidR="00C77694" w:rsidRPr="00D60256" w:rsidRDefault="00C77694" w:rsidP="00C77694">
      <w:pPr>
        <w:pStyle w:val="Sangradetextonormal"/>
        <w:ind w:left="720"/>
        <w:jc w:val="both"/>
        <w:rPr>
          <w:rFonts w:ascii="Arial" w:hAnsi="Arial" w:cs="Arial"/>
          <w:sz w:val="24"/>
          <w:szCs w:val="24"/>
        </w:rPr>
      </w:pPr>
    </w:p>
    <w:p w:rsidR="00C77694" w:rsidRPr="00D60256" w:rsidRDefault="00C77694" w:rsidP="00C77694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0256">
        <w:rPr>
          <w:rFonts w:ascii="Arial" w:hAnsi="Arial" w:cs="Arial"/>
          <w:b/>
          <w:color w:val="31849B"/>
          <w:sz w:val="24"/>
          <w:szCs w:val="24"/>
        </w:rPr>
        <w:t>ALCANCE</w:t>
      </w:r>
      <w:r w:rsidRPr="00D60256">
        <w:rPr>
          <w:rFonts w:ascii="Arial" w:hAnsi="Arial" w:cs="Arial"/>
          <w:color w:val="31849B"/>
          <w:sz w:val="24"/>
          <w:szCs w:val="24"/>
        </w:rPr>
        <w:t>:</w:t>
      </w:r>
      <w:r w:rsidRPr="00D60256">
        <w:rPr>
          <w:rFonts w:ascii="Arial" w:hAnsi="Arial" w:cs="Arial"/>
          <w:sz w:val="24"/>
          <w:szCs w:val="24"/>
        </w:rPr>
        <w:t xml:space="preserve"> Recursos Humanos, </w:t>
      </w:r>
      <w:r w:rsidR="0074385E" w:rsidRPr="00D60256">
        <w:rPr>
          <w:rFonts w:ascii="Arial" w:hAnsi="Arial" w:cs="Arial"/>
          <w:sz w:val="24"/>
          <w:szCs w:val="24"/>
        </w:rPr>
        <w:t>Jefaturas</w:t>
      </w:r>
      <w:r w:rsidRPr="00D60256">
        <w:rPr>
          <w:rFonts w:ascii="Arial" w:hAnsi="Arial" w:cs="Arial"/>
          <w:sz w:val="24"/>
          <w:szCs w:val="24"/>
        </w:rPr>
        <w:t>, Todas las áreas de la LICHE</w:t>
      </w:r>
    </w:p>
    <w:p w:rsidR="00C77694" w:rsidRPr="00D60256" w:rsidRDefault="00C77694" w:rsidP="00C77694">
      <w:pPr>
        <w:pStyle w:val="Sangradetextonormal"/>
        <w:ind w:left="720"/>
        <w:jc w:val="both"/>
        <w:rPr>
          <w:rFonts w:ascii="Arial" w:hAnsi="Arial" w:cs="Arial"/>
          <w:sz w:val="24"/>
          <w:szCs w:val="24"/>
        </w:rPr>
      </w:pPr>
    </w:p>
    <w:p w:rsidR="00C77694" w:rsidRPr="00D60256" w:rsidRDefault="00C77694" w:rsidP="00C77694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0256">
        <w:rPr>
          <w:rFonts w:ascii="Arial" w:hAnsi="Arial" w:cs="Arial"/>
          <w:b/>
          <w:color w:val="31849B"/>
          <w:sz w:val="24"/>
          <w:szCs w:val="24"/>
        </w:rPr>
        <w:t>RESPONSABILIDADES</w:t>
      </w:r>
      <w:r w:rsidRPr="00D60256">
        <w:rPr>
          <w:rFonts w:ascii="Arial" w:hAnsi="Arial" w:cs="Arial"/>
          <w:sz w:val="24"/>
          <w:szCs w:val="24"/>
        </w:rPr>
        <w:t>: Recursos Humanos.</w:t>
      </w:r>
    </w:p>
    <w:p w:rsidR="00C77694" w:rsidRPr="00D60256" w:rsidRDefault="00C77694" w:rsidP="00C77694">
      <w:pPr>
        <w:pStyle w:val="Sangradetextonormal"/>
        <w:ind w:left="720"/>
        <w:jc w:val="both"/>
        <w:rPr>
          <w:rFonts w:ascii="Arial" w:hAnsi="Arial" w:cs="Arial"/>
          <w:sz w:val="24"/>
          <w:szCs w:val="24"/>
        </w:rPr>
      </w:pPr>
    </w:p>
    <w:p w:rsidR="00C77694" w:rsidRPr="00D60256" w:rsidRDefault="00C77694" w:rsidP="00C77694">
      <w:pPr>
        <w:pStyle w:val="Sangradetextonormal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60256">
        <w:rPr>
          <w:rFonts w:ascii="Arial" w:hAnsi="Arial" w:cs="Arial"/>
          <w:b/>
          <w:color w:val="31849B"/>
          <w:sz w:val="24"/>
          <w:szCs w:val="24"/>
        </w:rPr>
        <w:t>DESCRIPCIÓN DEL PROCESO</w:t>
      </w:r>
    </w:p>
    <w:p w:rsidR="00384219" w:rsidRPr="00D60256" w:rsidRDefault="00384219">
      <w:pPr>
        <w:rPr>
          <w:sz w:val="24"/>
          <w:szCs w:val="24"/>
        </w:rPr>
      </w:pPr>
    </w:p>
    <w:p w:rsidR="0074385E" w:rsidRDefault="0074385E"/>
    <w:p w:rsidR="0074385E" w:rsidRDefault="0074385E"/>
    <w:p w:rsidR="0074385E" w:rsidRDefault="0074385E"/>
    <w:p w:rsidR="0074385E" w:rsidRDefault="0074385E"/>
    <w:p w:rsidR="0074385E" w:rsidRDefault="0074385E"/>
    <w:p w:rsidR="0074385E" w:rsidRDefault="0074385E"/>
    <w:p w:rsidR="0074385E" w:rsidRDefault="0074385E"/>
    <w:p w:rsidR="0074385E" w:rsidRDefault="0074385E"/>
    <w:p w:rsidR="0074385E" w:rsidRDefault="0074385E"/>
    <w:p w:rsidR="0074385E" w:rsidRDefault="0074385E"/>
    <w:p w:rsidR="0074385E" w:rsidRPr="0074385E" w:rsidRDefault="0074385E" w:rsidP="00AE24A6">
      <w:pPr>
        <w:pStyle w:val="Prrafodelista"/>
        <w:numPr>
          <w:ilvl w:val="0"/>
          <w:numId w:val="6"/>
        </w:numPr>
        <w:spacing w:beforeAutospacing="1" w:after="100" w:afterAutospacing="1" w:line="312" w:lineRule="auto"/>
        <w:ind w:left="284" w:hanging="284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b/>
          <w:bCs/>
          <w:iCs/>
          <w:sz w:val="24"/>
          <w:szCs w:val="24"/>
          <w:lang w:eastAsia="es-CL"/>
        </w:rPr>
        <w:lastRenderedPageBreak/>
        <w:t>DESCRIPCIÓN DEL PROCESO: HORAS EXTRAS</w:t>
      </w:r>
    </w:p>
    <w:p w:rsidR="0074385E" w:rsidRPr="0074385E" w:rsidRDefault="0074385E" w:rsidP="00AE24A6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De acuerdo a la Ley, en forma excepcional y justificadamente se podrán trabajar horas extras para atender necesidades o situaciones extraordinarias que aquejan a la </w:t>
      </w:r>
      <w:r w:rsidR="00AC71D2">
        <w:rPr>
          <w:rFonts w:ascii="Arial" w:eastAsia="Times New Roman" w:hAnsi="Arial" w:cs="Arial"/>
          <w:sz w:val="24"/>
          <w:szCs w:val="24"/>
          <w:lang w:eastAsia="es-CL"/>
        </w:rPr>
        <w:t>INSTITUCIÓN</w:t>
      </w: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 tales como: </w:t>
      </w:r>
    </w:p>
    <w:p w:rsidR="0074385E" w:rsidRPr="0074385E" w:rsidRDefault="0074385E" w:rsidP="0074385E">
      <w:pPr>
        <w:numPr>
          <w:ilvl w:val="0"/>
          <w:numId w:val="2"/>
        </w:numPr>
        <w:spacing w:before="100" w:beforeAutospacing="1" w:after="100" w:afterAutospacing="1" w:line="312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Caídas del sistema computacional </w:t>
      </w:r>
    </w:p>
    <w:p w:rsidR="0074385E" w:rsidRPr="0074385E" w:rsidRDefault="0074385E" w:rsidP="0074385E">
      <w:pPr>
        <w:numPr>
          <w:ilvl w:val="0"/>
          <w:numId w:val="2"/>
        </w:numPr>
        <w:spacing w:before="100" w:beforeAutospacing="1" w:after="100" w:afterAutospacing="1" w:line="312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Alza transitoria en la productividad </w:t>
      </w:r>
    </w:p>
    <w:p w:rsidR="0074385E" w:rsidRPr="0074385E" w:rsidRDefault="0074385E" w:rsidP="0074385E">
      <w:pPr>
        <w:numPr>
          <w:ilvl w:val="0"/>
          <w:numId w:val="2"/>
        </w:numPr>
        <w:spacing w:before="100" w:beforeAutospacing="1" w:after="100" w:afterAutospacing="1" w:line="312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Atención excepcional de público </w:t>
      </w:r>
    </w:p>
    <w:p w:rsidR="0074385E" w:rsidRDefault="0074385E" w:rsidP="0074385E">
      <w:pPr>
        <w:numPr>
          <w:ilvl w:val="0"/>
          <w:numId w:val="2"/>
        </w:numPr>
        <w:spacing w:before="100" w:beforeAutospacing="1" w:after="100" w:afterAutospacing="1" w:line="312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Reemplazo por ausencia de personal </w:t>
      </w:r>
    </w:p>
    <w:p w:rsidR="002D58BE" w:rsidRDefault="002D58BE" w:rsidP="0074385E">
      <w:pPr>
        <w:numPr>
          <w:ilvl w:val="0"/>
          <w:numId w:val="2"/>
        </w:numPr>
        <w:spacing w:before="100" w:beforeAutospacing="1" w:after="100" w:afterAutospacing="1" w:line="312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Capacitación fuera de la jornada Laboral.</w:t>
      </w:r>
    </w:p>
    <w:p w:rsidR="002D58BE" w:rsidRDefault="002D58BE" w:rsidP="0074385E">
      <w:pPr>
        <w:numPr>
          <w:ilvl w:val="0"/>
          <w:numId w:val="2"/>
        </w:numPr>
        <w:spacing w:before="100" w:beforeAutospacing="1" w:after="100" w:afterAutospacing="1" w:line="312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Asistencia a reunión ampliada fuera de la jornada laboral</w:t>
      </w:r>
    </w:p>
    <w:p w:rsidR="009C7924" w:rsidRPr="0074385E" w:rsidRDefault="009C7924" w:rsidP="0074385E">
      <w:pPr>
        <w:numPr>
          <w:ilvl w:val="0"/>
          <w:numId w:val="2"/>
        </w:numPr>
        <w:spacing w:before="100" w:beforeAutospacing="1" w:after="100" w:afterAutospacing="1" w:line="312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Asistencia al trabajo para atender una emergencia fuera del horario laboral</w:t>
      </w:r>
    </w:p>
    <w:p w:rsidR="002D58BE" w:rsidRDefault="0074385E" w:rsidP="00A10D36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En caso que exista una de estas causales, </w:t>
      </w:r>
      <w:r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debe </w:t>
      </w:r>
      <w:r w:rsidR="00236ADA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existir </w:t>
      </w:r>
      <w:r w:rsidR="002D58BE" w:rsidRPr="00BB6260">
        <w:rPr>
          <w:rFonts w:ascii="Arial" w:eastAsia="Times New Roman" w:hAnsi="Arial" w:cs="Arial"/>
          <w:sz w:val="24"/>
          <w:szCs w:val="24"/>
          <w:lang w:eastAsia="es-CL"/>
        </w:rPr>
        <w:t>un acuerdo</w:t>
      </w:r>
      <w:r w:rsidR="00236ADA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entre las partes para realizar dichas horas extras</w:t>
      </w:r>
      <w:r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, </w:t>
      </w:r>
      <w:r w:rsidR="002D58BE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y </w:t>
      </w:r>
      <w:r w:rsidR="00F43DA3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en el momento de aprobar </w:t>
      </w:r>
      <w:r w:rsidR="00AF6CF2" w:rsidRPr="00BB6260">
        <w:rPr>
          <w:rFonts w:ascii="Arial" w:eastAsia="Times New Roman" w:hAnsi="Arial" w:cs="Arial"/>
          <w:sz w:val="24"/>
          <w:szCs w:val="24"/>
          <w:lang w:eastAsia="es-CL"/>
        </w:rPr>
        <w:t>las horas extras realizadas</w:t>
      </w:r>
      <w:r w:rsidR="00F43DA3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2D58BE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se debe dejar respaldo </w:t>
      </w:r>
      <w:r w:rsidR="00236ADA" w:rsidRPr="00BB6260">
        <w:rPr>
          <w:rFonts w:ascii="Arial" w:eastAsia="Times New Roman" w:hAnsi="Arial" w:cs="Arial"/>
          <w:sz w:val="24"/>
          <w:szCs w:val="24"/>
          <w:lang w:eastAsia="es-CL"/>
        </w:rPr>
        <w:t>por escrito</w:t>
      </w:r>
      <w:r w:rsidR="00F43DA3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del motivo que generó la hora extra </w:t>
      </w:r>
      <w:r w:rsidR="00D502FB">
        <w:rPr>
          <w:rFonts w:ascii="Arial" w:eastAsia="Times New Roman" w:hAnsi="Arial" w:cs="Arial"/>
          <w:sz w:val="24"/>
          <w:szCs w:val="24"/>
          <w:lang w:eastAsia="es-CL"/>
        </w:rPr>
        <w:t xml:space="preserve">en </w:t>
      </w:r>
      <w:r w:rsidR="00F43DA3" w:rsidRPr="00BB6260">
        <w:rPr>
          <w:rFonts w:ascii="Arial" w:eastAsia="Times New Roman" w:hAnsi="Arial" w:cs="Arial"/>
          <w:sz w:val="24"/>
          <w:szCs w:val="24"/>
          <w:lang w:eastAsia="es-CL"/>
        </w:rPr>
        <w:t>módulo de registro de asistencia de</w:t>
      </w:r>
      <w:r w:rsidR="002D58BE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la plataforma B</w:t>
      </w:r>
      <w:r w:rsidR="0023538C">
        <w:rPr>
          <w:rFonts w:ascii="Arial" w:eastAsia="Times New Roman" w:hAnsi="Arial" w:cs="Arial"/>
          <w:sz w:val="24"/>
          <w:szCs w:val="24"/>
          <w:lang w:eastAsia="es-CL"/>
        </w:rPr>
        <w:t>U</w:t>
      </w:r>
      <w:r w:rsidR="002D58BE" w:rsidRPr="00BB6260">
        <w:rPr>
          <w:rFonts w:ascii="Arial" w:eastAsia="Times New Roman" w:hAnsi="Arial" w:cs="Arial"/>
          <w:sz w:val="24"/>
          <w:szCs w:val="24"/>
          <w:lang w:eastAsia="es-CL"/>
        </w:rPr>
        <w:t>K.</w:t>
      </w:r>
    </w:p>
    <w:p w:rsidR="0023538C" w:rsidRDefault="0023538C" w:rsidP="00A10D36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10D36">
        <w:rPr>
          <w:rFonts w:ascii="Arial" w:eastAsia="Times New Roman" w:hAnsi="Arial" w:cs="Arial"/>
          <w:sz w:val="24"/>
          <w:szCs w:val="24"/>
          <w:lang w:eastAsia="es-CL"/>
        </w:rPr>
        <w:t xml:space="preserve">Si </w:t>
      </w:r>
      <w:r w:rsidR="00B23E94" w:rsidRPr="00A10D36">
        <w:rPr>
          <w:rFonts w:ascii="Arial" w:eastAsia="Times New Roman" w:hAnsi="Arial" w:cs="Arial"/>
          <w:sz w:val="24"/>
          <w:szCs w:val="24"/>
          <w:lang w:eastAsia="es-CL"/>
        </w:rPr>
        <w:t>se requiere marcar en un lugar distinto al lugar de trabajo habitual, el jefe directo debe ingresar manualmente el registro de ingreso y/o salida en la plataforma BUK para poder ser considerado como hora extra.</w:t>
      </w:r>
    </w:p>
    <w:p w:rsidR="00C2003C" w:rsidRDefault="0074385E" w:rsidP="00A903D0">
      <w:pPr>
        <w:spacing w:before="100" w:beforeAutospacing="1" w:after="100" w:afterAutospacing="1" w:line="312" w:lineRule="auto"/>
        <w:ind w:hanging="8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t>Conforme a la Ley</w:t>
      </w:r>
      <w:r w:rsidR="00C2003C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C2003C">
        <w:rPr>
          <w:rFonts w:ascii="Arial" w:eastAsia="Times New Roman" w:hAnsi="Arial" w:cs="Arial"/>
          <w:sz w:val="24"/>
          <w:szCs w:val="24"/>
          <w:lang w:eastAsia="es-CL"/>
        </w:rPr>
        <w:t>en las faenas que, por la naturaleza, no perjudiquen la salud del trabajador, podrán pactarse horas extraordinarias hasta un máximo de dos por días.</w:t>
      </w:r>
    </w:p>
    <w:p w:rsidR="00FD6874" w:rsidRPr="00FD6874" w:rsidRDefault="00FD6874" w:rsidP="00FD6874">
      <w:pPr>
        <w:pStyle w:val="Prrafodelista"/>
        <w:numPr>
          <w:ilvl w:val="0"/>
          <w:numId w:val="10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vanish/>
          <w:sz w:val="24"/>
          <w:szCs w:val="24"/>
          <w:lang w:eastAsia="es-CL"/>
        </w:rPr>
      </w:pPr>
    </w:p>
    <w:p w:rsidR="00FD6874" w:rsidRPr="00FD6874" w:rsidRDefault="00FD6874" w:rsidP="00FD6874">
      <w:pPr>
        <w:pStyle w:val="Prrafodelista"/>
        <w:numPr>
          <w:ilvl w:val="0"/>
          <w:numId w:val="10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vanish/>
          <w:sz w:val="24"/>
          <w:szCs w:val="24"/>
          <w:lang w:eastAsia="es-CL"/>
        </w:rPr>
      </w:pPr>
    </w:p>
    <w:p w:rsidR="00FD6874" w:rsidRPr="00FD6874" w:rsidRDefault="00FD6874" w:rsidP="00FD6874">
      <w:pPr>
        <w:pStyle w:val="Prrafodelista"/>
        <w:numPr>
          <w:ilvl w:val="0"/>
          <w:numId w:val="10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vanish/>
          <w:sz w:val="24"/>
          <w:szCs w:val="24"/>
          <w:lang w:eastAsia="es-CL"/>
        </w:rPr>
      </w:pPr>
    </w:p>
    <w:p w:rsidR="00FD6874" w:rsidRPr="00FD6874" w:rsidRDefault="00FD6874" w:rsidP="00FD6874">
      <w:pPr>
        <w:pStyle w:val="Prrafodelista"/>
        <w:numPr>
          <w:ilvl w:val="0"/>
          <w:numId w:val="10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vanish/>
          <w:sz w:val="24"/>
          <w:szCs w:val="24"/>
          <w:lang w:eastAsia="es-CL"/>
        </w:rPr>
      </w:pPr>
    </w:p>
    <w:p w:rsidR="00FD6874" w:rsidRPr="00FD6874" w:rsidRDefault="00A903D0" w:rsidP="00A903D0">
      <w:pPr>
        <w:pStyle w:val="Prrafodelista"/>
        <w:spacing w:before="100" w:beforeAutospacing="1" w:after="100" w:afterAutospacing="1" w:line="312" w:lineRule="auto"/>
        <w:ind w:left="1560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5.1 </w:t>
      </w:r>
      <w:r w:rsidR="00FD6874" w:rsidRPr="00FD6874">
        <w:rPr>
          <w:rFonts w:ascii="Arial" w:eastAsia="Times New Roman" w:hAnsi="Arial" w:cs="Arial"/>
          <w:b/>
          <w:sz w:val="24"/>
          <w:szCs w:val="24"/>
          <w:lang w:eastAsia="es-CL"/>
        </w:rPr>
        <w:t>Calculo de horas extraordinarias</w:t>
      </w:r>
    </w:p>
    <w:p w:rsidR="00FD6874" w:rsidRPr="00FD6874" w:rsidRDefault="00A903D0" w:rsidP="00A903D0">
      <w:pPr>
        <w:pStyle w:val="Prrafodelista"/>
        <w:spacing w:before="100" w:beforeAutospacing="1" w:after="100" w:afterAutospacing="1" w:line="312" w:lineRule="auto"/>
        <w:ind w:left="156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s-CL"/>
        </w:rPr>
        <w:t xml:space="preserve">5.2 </w:t>
      </w:r>
      <w:r w:rsidR="00FD6874" w:rsidRPr="00FD6874">
        <w:rPr>
          <w:rFonts w:ascii="Arial" w:eastAsia="Times New Roman" w:hAnsi="Arial" w:cs="Arial"/>
          <w:b/>
          <w:bCs/>
          <w:iCs/>
          <w:sz w:val="24"/>
          <w:szCs w:val="24"/>
          <w:lang w:eastAsia="es-CL"/>
        </w:rPr>
        <w:t>Procedimiento para el pacto de horas extraordinarias</w:t>
      </w:r>
    </w:p>
    <w:p w:rsidR="0074385E" w:rsidRPr="0074385E" w:rsidRDefault="00AE24A6" w:rsidP="00AE24A6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5.1 </w:t>
      </w:r>
      <w:r w:rsidR="0074385E" w:rsidRPr="00D60256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Cálculo de Horas Extraordinarias</w:t>
      </w:r>
      <w:r w:rsidRPr="00D60256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:</w:t>
      </w:r>
      <w:r w:rsidR="00D60256" w:rsidRPr="00D60256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74385E" w:rsidRPr="0074385E">
        <w:rPr>
          <w:rFonts w:ascii="Arial" w:eastAsia="Times New Roman" w:hAnsi="Arial" w:cs="Arial"/>
          <w:sz w:val="24"/>
          <w:szCs w:val="24"/>
          <w:lang w:eastAsia="es-CL"/>
        </w:rPr>
        <w:t>Son horas extraordinarias y deben pagarse como tales todo exceso por sobre la jornada ordinaria de trabajo</w:t>
      </w:r>
      <w:r w:rsidR="00D60256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74385E" w:rsidRPr="00B92806" w:rsidRDefault="0074385E" w:rsidP="00AE24A6">
      <w:pPr>
        <w:spacing w:before="100" w:beforeAutospacing="1" w:after="100" w:afterAutospacing="1" w:line="312" w:lineRule="auto"/>
        <w:jc w:val="both"/>
        <w:rPr>
          <w:rFonts w:ascii="Arial" w:hAnsi="Arial" w:cs="Arial"/>
          <w:color w:val="475156"/>
          <w:sz w:val="26"/>
          <w:szCs w:val="26"/>
          <w:shd w:val="clear" w:color="auto" w:fill="FFFFFF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lastRenderedPageBreak/>
        <w:t xml:space="preserve">Para determinar las horas extraordinarias la </w:t>
      </w:r>
      <w:r w:rsidR="00FF1090" w:rsidRPr="0074385E">
        <w:rPr>
          <w:rFonts w:ascii="Arial" w:eastAsia="Times New Roman" w:hAnsi="Arial" w:cs="Arial"/>
          <w:sz w:val="24"/>
          <w:szCs w:val="24"/>
          <w:lang w:eastAsia="es-CL"/>
        </w:rPr>
        <w:t>jefatura debe</w:t>
      </w:r>
      <w:r w:rsidR="00D60256" w:rsidRPr="0074385E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 al término de cada semana, </w:t>
      </w:r>
      <w:r w:rsidR="00B92806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aprobar en BUK Asistencia las horas que fueron </w:t>
      </w:r>
      <w:r w:rsidR="00FF1090" w:rsidRPr="00BB6260">
        <w:rPr>
          <w:rFonts w:ascii="Arial" w:eastAsia="Times New Roman" w:hAnsi="Arial" w:cs="Arial"/>
          <w:sz w:val="24"/>
          <w:szCs w:val="24"/>
          <w:lang w:eastAsia="es-CL"/>
        </w:rPr>
        <w:t>realizadas validando</w:t>
      </w:r>
      <w:r w:rsidR="00B92806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las que efectivamente fueron acordadas de manera </w:t>
      </w:r>
      <w:r w:rsidR="00FF1090" w:rsidRPr="00BB6260">
        <w:rPr>
          <w:rFonts w:ascii="Arial" w:eastAsia="Times New Roman" w:hAnsi="Arial" w:cs="Arial"/>
          <w:sz w:val="24"/>
          <w:szCs w:val="24"/>
          <w:lang w:eastAsia="es-CL"/>
        </w:rPr>
        <w:t>previa con</w:t>
      </w:r>
      <w:r w:rsidR="00B92806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BB6260">
        <w:rPr>
          <w:rFonts w:ascii="Arial" w:eastAsia="Times New Roman" w:hAnsi="Arial" w:cs="Arial"/>
          <w:sz w:val="24"/>
          <w:szCs w:val="24"/>
          <w:lang w:eastAsia="es-CL"/>
        </w:rPr>
        <w:t>el trabajador</w:t>
      </w:r>
      <w:r w:rsidR="00B92806" w:rsidRPr="00BB6260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74385E" w:rsidRPr="0074385E" w:rsidRDefault="00AE24A6" w:rsidP="0074385E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s-CL"/>
        </w:rPr>
        <w:t xml:space="preserve">5.2 </w:t>
      </w:r>
      <w:r w:rsidR="0074385E" w:rsidRPr="00D6025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es-CL"/>
        </w:rPr>
        <w:t>Procedimiento para el pa</w:t>
      </w:r>
      <w:r w:rsidR="0004024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es-CL"/>
        </w:rPr>
        <w:t xml:space="preserve">go </w:t>
      </w:r>
      <w:r w:rsidR="0074385E" w:rsidRPr="00D6025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es-CL"/>
        </w:rPr>
        <w:t>de horas extraordinarias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s-CL"/>
        </w:rPr>
        <w:t>:</w:t>
      </w:r>
    </w:p>
    <w:p w:rsidR="00AE24A6" w:rsidRDefault="0074385E" w:rsidP="00AE24A6">
      <w:pPr>
        <w:pStyle w:val="Prrafodelista"/>
        <w:numPr>
          <w:ilvl w:val="0"/>
          <w:numId w:val="8"/>
        </w:numPr>
        <w:spacing w:before="100" w:beforeAutospacing="1" w:after="100" w:afterAutospacing="1" w:line="312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E24A6">
        <w:rPr>
          <w:rFonts w:ascii="Arial" w:eastAsia="Times New Roman" w:hAnsi="Arial" w:cs="Arial"/>
          <w:sz w:val="24"/>
          <w:szCs w:val="24"/>
          <w:lang w:eastAsia="es-CL"/>
        </w:rPr>
        <w:t xml:space="preserve">Toda hora extraordinaria que ineludiblemente se deba trabajar en la semana o sábado, deberá ser previamente </w:t>
      </w:r>
      <w:r w:rsidR="00E31298">
        <w:rPr>
          <w:rFonts w:ascii="Arial" w:eastAsia="Times New Roman" w:hAnsi="Arial" w:cs="Arial"/>
          <w:sz w:val="24"/>
          <w:szCs w:val="24"/>
          <w:lang w:eastAsia="es-CL"/>
        </w:rPr>
        <w:t xml:space="preserve">planificada </w:t>
      </w:r>
      <w:r w:rsidRPr="00AE24A6">
        <w:rPr>
          <w:rFonts w:ascii="Arial" w:eastAsia="Times New Roman" w:hAnsi="Arial" w:cs="Arial"/>
          <w:sz w:val="24"/>
          <w:szCs w:val="24"/>
          <w:lang w:eastAsia="es-CL"/>
        </w:rPr>
        <w:t xml:space="preserve">por la </w:t>
      </w:r>
      <w:r w:rsidR="00E31298" w:rsidRPr="00AE24A6">
        <w:rPr>
          <w:rFonts w:ascii="Arial" w:eastAsia="Times New Roman" w:hAnsi="Arial" w:cs="Arial"/>
          <w:sz w:val="24"/>
          <w:szCs w:val="24"/>
          <w:lang w:eastAsia="es-CL"/>
        </w:rPr>
        <w:t>jefatura antes</w:t>
      </w:r>
      <w:r w:rsidRPr="00AE24A6">
        <w:rPr>
          <w:rFonts w:ascii="Arial" w:eastAsia="Times New Roman" w:hAnsi="Arial" w:cs="Arial"/>
          <w:sz w:val="24"/>
          <w:szCs w:val="24"/>
          <w:lang w:eastAsia="es-CL"/>
        </w:rPr>
        <w:t xml:space="preserve"> de </w:t>
      </w:r>
      <w:r w:rsidR="00E31298" w:rsidRPr="00AE24A6">
        <w:rPr>
          <w:rFonts w:ascii="Arial" w:eastAsia="Times New Roman" w:hAnsi="Arial" w:cs="Arial"/>
          <w:sz w:val="24"/>
          <w:szCs w:val="24"/>
          <w:lang w:eastAsia="es-CL"/>
        </w:rPr>
        <w:t>realizarse</w:t>
      </w:r>
      <w:r w:rsidR="009C7924">
        <w:rPr>
          <w:rFonts w:ascii="Arial" w:eastAsia="Times New Roman" w:hAnsi="Arial" w:cs="Arial"/>
          <w:sz w:val="24"/>
          <w:szCs w:val="24"/>
          <w:lang w:eastAsia="es-CL"/>
        </w:rPr>
        <w:t>, con excepción a las horas extras que se realizan por atención excepcional de púb</w:t>
      </w:r>
      <w:r w:rsidR="009B29AC">
        <w:rPr>
          <w:rFonts w:ascii="Arial" w:eastAsia="Times New Roman" w:hAnsi="Arial" w:cs="Arial"/>
          <w:sz w:val="24"/>
          <w:szCs w:val="24"/>
          <w:lang w:eastAsia="es-CL"/>
        </w:rPr>
        <w:t>l</w:t>
      </w:r>
      <w:r w:rsidR="009C7924">
        <w:rPr>
          <w:rFonts w:ascii="Arial" w:eastAsia="Times New Roman" w:hAnsi="Arial" w:cs="Arial"/>
          <w:sz w:val="24"/>
          <w:szCs w:val="24"/>
          <w:lang w:eastAsia="es-CL"/>
        </w:rPr>
        <w:t>ico por aumento de flujo que solo es sabido en el minuto de cierre.</w:t>
      </w:r>
    </w:p>
    <w:p w:rsidR="00AE24A6" w:rsidRDefault="00AE24A6" w:rsidP="00AE24A6">
      <w:pPr>
        <w:pStyle w:val="Prrafodelista"/>
        <w:spacing w:before="100" w:beforeAutospacing="1" w:after="100" w:afterAutospacing="1" w:line="312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C7924" w:rsidRDefault="0074385E" w:rsidP="009C7924">
      <w:pPr>
        <w:pStyle w:val="Prrafodelista"/>
        <w:numPr>
          <w:ilvl w:val="0"/>
          <w:numId w:val="8"/>
        </w:numPr>
        <w:spacing w:before="100" w:beforeAutospacing="1" w:after="100" w:afterAutospacing="1" w:line="312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E24A6">
        <w:rPr>
          <w:rFonts w:ascii="Arial" w:eastAsia="Times New Roman" w:hAnsi="Arial" w:cs="Arial"/>
          <w:sz w:val="24"/>
          <w:szCs w:val="24"/>
          <w:lang w:eastAsia="es-CL"/>
        </w:rPr>
        <w:t xml:space="preserve">Una vez autorizada la jornada extraordinaria, </w:t>
      </w:r>
      <w:r w:rsidR="00744C1D">
        <w:rPr>
          <w:rFonts w:ascii="Arial" w:eastAsia="Times New Roman" w:hAnsi="Arial" w:cs="Arial"/>
          <w:sz w:val="24"/>
          <w:szCs w:val="24"/>
          <w:lang w:eastAsia="es-CL"/>
        </w:rPr>
        <w:t xml:space="preserve">la Jefatura debe aprobar en BUK las horas que serán consideradas para pago, consignado el motivo por </w:t>
      </w:r>
      <w:r w:rsidR="009C7924">
        <w:rPr>
          <w:rFonts w:ascii="Arial" w:eastAsia="Times New Roman" w:hAnsi="Arial" w:cs="Arial"/>
          <w:sz w:val="24"/>
          <w:szCs w:val="24"/>
          <w:lang w:eastAsia="es-CL"/>
        </w:rPr>
        <w:t>la</w:t>
      </w:r>
      <w:r w:rsidR="00744C1D">
        <w:rPr>
          <w:rFonts w:ascii="Arial" w:eastAsia="Times New Roman" w:hAnsi="Arial" w:cs="Arial"/>
          <w:sz w:val="24"/>
          <w:szCs w:val="24"/>
          <w:lang w:eastAsia="es-CL"/>
        </w:rPr>
        <w:t xml:space="preserve"> cual </w:t>
      </w:r>
      <w:r w:rsidR="009C7924">
        <w:rPr>
          <w:rFonts w:ascii="Arial" w:eastAsia="Times New Roman" w:hAnsi="Arial" w:cs="Arial"/>
          <w:sz w:val="24"/>
          <w:szCs w:val="24"/>
          <w:lang w:eastAsia="es-CL"/>
        </w:rPr>
        <w:t>fue realizada</w:t>
      </w:r>
      <w:r w:rsidR="00744C1D">
        <w:rPr>
          <w:rFonts w:ascii="Arial" w:eastAsia="Times New Roman" w:hAnsi="Arial" w:cs="Arial"/>
          <w:sz w:val="24"/>
          <w:szCs w:val="24"/>
          <w:lang w:eastAsia="es-CL"/>
        </w:rPr>
        <w:t xml:space="preserve">, los motivos deben ser alguno de los </w:t>
      </w:r>
      <w:r w:rsidR="009C7924">
        <w:rPr>
          <w:rFonts w:ascii="Arial" w:eastAsia="Times New Roman" w:hAnsi="Arial" w:cs="Arial"/>
          <w:sz w:val="24"/>
          <w:szCs w:val="24"/>
          <w:lang w:eastAsia="es-CL"/>
        </w:rPr>
        <w:t>mencionados en el punto 5.</w:t>
      </w:r>
      <w:r w:rsidRPr="00AE24A6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</w:p>
    <w:p w:rsidR="009C7924" w:rsidRPr="009C7924" w:rsidRDefault="009C7924" w:rsidP="009C7924">
      <w:pPr>
        <w:pStyle w:val="Prrafodelista"/>
        <w:rPr>
          <w:rFonts w:ascii="Arial" w:eastAsia="Times New Roman" w:hAnsi="Arial" w:cs="Arial"/>
          <w:sz w:val="24"/>
          <w:szCs w:val="24"/>
          <w:lang w:eastAsia="es-CL"/>
        </w:rPr>
      </w:pPr>
    </w:p>
    <w:p w:rsidR="00AE24A6" w:rsidRPr="00FF1090" w:rsidRDefault="0074385E" w:rsidP="00AE24A6">
      <w:pPr>
        <w:pStyle w:val="Prrafodelista"/>
        <w:numPr>
          <w:ilvl w:val="0"/>
          <w:numId w:val="8"/>
        </w:numPr>
        <w:spacing w:before="100" w:beforeAutospacing="1" w:after="100" w:afterAutospacing="1" w:line="312" w:lineRule="auto"/>
        <w:ind w:left="993" w:hanging="284"/>
        <w:jc w:val="both"/>
        <w:rPr>
          <w:rFonts w:ascii="Arial" w:hAnsi="Arial" w:cs="Arial"/>
          <w:color w:val="475156"/>
          <w:sz w:val="26"/>
          <w:szCs w:val="26"/>
          <w:shd w:val="clear" w:color="auto" w:fill="FFFFFF"/>
        </w:rPr>
      </w:pPr>
      <w:r w:rsidRPr="00AE24A6">
        <w:rPr>
          <w:rFonts w:ascii="Arial" w:eastAsia="Times New Roman" w:hAnsi="Arial" w:cs="Arial"/>
          <w:sz w:val="24"/>
          <w:szCs w:val="24"/>
          <w:lang w:eastAsia="es-CL"/>
        </w:rPr>
        <w:t>Al momento de</w:t>
      </w:r>
      <w:r w:rsidR="00FF1090">
        <w:rPr>
          <w:rFonts w:ascii="Arial" w:eastAsia="Times New Roman" w:hAnsi="Arial" w:cs="Arial"/>
          <w:sz w:val="24"/>
          <w:szCs w:val="24"/>
          <w:lang w:eastAsia="es-CL"/>
        </w:rPr>
        <w:t>l</w:t>
      </w:r>
      <w:r w:rsidRPr="00AE24A6">
        <w:rPr>
          <w:rFonts w:ascii="Arial" w:eastAsia="Times New Roman" w:hAnsi="Arial" w:cs="Arial"/>
          <w:sz w:val="24"/>
          <w:szCs w:val="24"/>
          <w:lang w:eastAsia="es-CL"/>
        </w:rPr>
        <w:t xml:space="preserve"> cobro </w:t>
      </w:r>
      <w:r w:rsidR="00FF1090">
        <w:rPr>
          <w:rFonts w:ascii="Arial" w:eastAsia="Times New Roman" w:hAnsi="Arial" w:cs="Arial"/>
          <w:sz w:val="24"/>
          <w:szCs w:val="24"/>
          <w:lang w:eastAsia="es-CL"/>
        </w:rPr>
        <w:t xml:space="preserve">de </w:t>
      </w:r>
      <w:r w:rsidRPr="00AE24A6">
        <w:rPr>
          <w:rFonts w:ascii="Arial" w:eastAsia="Times New Roman" w:hAnsi="Arial" w:cs="Arial"/>
          <w:sz w:val="24"/>
          <w:szCs w:val="24"/>
          <w:lang w:eastAsia="es-CL"/>
        </w:rPr>
        <w:t>horas extraordinarias deberán encontrarse registrad</w:t>
      </w:r>
      <w:r w:rsidR="00AE24A6">
        <w:rPr>
          <w:rFonts w:ascii="Arial" w:eastAsia="Times New Roman" w:hAnsi="Arial" w:cs="Arial"/>
          <w:sz w:val="24"/>
          <w:szCs w:val="24"/>
          <w:lang w:eastAsia="es-CL"/>
        </w:rPr>
        <w:t xml:space="preserve">as en el </w:t>
      </w:r>
      <w:r w:rsidR="00FF1090">
        <w:rPr>
          <w:rFonts w:ascii="Arial" w:eastAsia="Times New Roman" w:hAnsi="Arial" w:cs="Arial"/>
          <w:sz w:val="24"/>
          <w:szCs w:val="24"/>
          <w:lang w:eastAsia="es-CL"/>
        </w:rPr>
        <w:t>R</w:t>
      </w:r>
      <w:r w:rsidR="00AE24A6">
        <w:rPr>
          <w:rFonts w:ascii="Arial" w:eastAsia="Times New Roman" w:hAnsi="Arial" w:cs="Arial"/>
          <w:sz w:val="24"/>
          <w:szCs w:val="24"/>
          <w:lang w:eastAsia="es-CL"/>
        </w:rPr>
        <w:t>eloj Control</w:t>
      </w:r>
      <w:r w:rsidR="00FF109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FF1090" w:rsidRPr="00BB6260">
        <w:rPr>
          <w:rFonts w:ascii="Arial" w:eastAsia="Times New Roman" w:hAnsi="Arial" w:cs="Arial"/>
          <w:sz w:val="24"/>
          <w:szCs w:val="24"/>
          <w:lang w:eastAsia="es-CL"/>
        </w:rPr>
        <w:t>por lo que la responsabilidad de la marcación del trabajador es fundamental</w:t>
      </w:r>
      <w:r w:rsidR="00AE24A6" w:rsidRPr="00BB6260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AE24A6" w:rsidRPr="00AE24A6" w:rsidRDefault="00AE24A6" w:rsidP="00AE24A6">
      <w:pPr>
        <w:pStyle w:val="Prrafodelista"/>
        <w:rPr>
          <w:rFonts w:ascii="Arial" w:eastAsia="Times New Roman" w:hAnsi="Arial" w:cs="Arial"/>
          <w:sz w:val="24"/>
          <w:szCs w:val="24"/>
          <w:lang w:eastAsia="es-CL"/>
        </w:rPr>
      </w:pPr>
    </w:p>
    <w:p w:rsidR="00AE24A6" w:rsidRDefault="00B14839" w:rsidP="00AE24A6">
      <w:pPr>
        <w:pStyle w:val="Prrafodelista"/>
        <w:numPr>
          <w:ilvl w:val="0"/>
          <w:numId w:val="8"/>
        </w:numPr>
        <w:spacing w:before="100" w:beforeAutospacing="1" w:after="100" w:afterAutospacing="1" w:line="312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El área de</w:t>
      </w:r>
      <w:r w:rsidR="0074385E" w:rsidRPr="00AE24A6">
        <w:rPr>
          <w:rFonts w:ascii="Arial" w:eastAsia="Times New Roman" w:hAnsi="Arial" w:cs="Arial"/>
          <w:sz w:val="24"/>
          <w:szCs w:val="24"/>
          <w:lang w:eastAsia="es-CL"/>
        </w:rPr>
        <w:t xml:space="preserve"> Recursos Humanos </w:t>
      </w:r>
      <w:r w:rsidR="00FF1090" w:rsidRPr="00BB6260">
        <w:rPr>
          <w:rFonts w:ascii="Arial" w:eastAsia="Times New Roman" w:hAnsi="Arial" w:cs="Arial"/>
          <w:sz w:val="24"/>
          <w:szCs w:val="24"/>
          <w:lang w:eastAsia="es-CL"/>
        </w:rPr>
        <w:t>será el encargado de revisa</w:t>
      </w:r>
      <w:r w:rsidR="009C7924" w:rsidRPr="00BB6260">
        <w:rPr>
          <w:rFonts w:ascii="Arial" w:eastAsia="Times New Roman" w:hAnsi="Arial" w:cs="Arial"/>
          <w:sz w:val="24"/>
          <w:szCs w:val="24"/>
          <w:lang w:eastAsia="es-CL"/>
        </w:rPr>
        <w:t>r que</w:t>
      </w:r>
      <w:r w:rsidR="00FF1090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se hayan cumplido los requisitos mencionados</w:t>
      </w:r>
      <w:r w:rsidR="0074385E" w:rsidRPr="00AE24A6">
        <w:rPr>
          <w:rFonts w:ascii="Arial" w:eastAsia="Times New Roman" w:hAnsi="Arial" w:cs="Arial"/>
          <w:sz w:val="24"/>
          <w:szCs w:val="24"/>
          <w:lang w:eastAsia="es-CL"/>
        </w:rPr>
        <w:t xml:space="preserve">, entendiéndose que de no ocurrir eso, la jefatura correspondiente incurrirá en una falta. </w:t>
      </w:r>
    </w:p>
    <w:p w:rsidR="00AE24A6" w:rsidRPr="00AE24A6" w:rsidRDefault="00AE24A6" w:rsidP="00AE24A6">
      <w:pPr>
        <w:pStyle w:val="Prrafodelista"/>
        <w:rPr>
          <w:rFonts w:ascii="Arial" w:eastAsia="Times New Roman" w:hAnsi="Arial" w:cs="Arial"/>
          <w:sz w:val="24"/>
          <w:szCs w:val="24"/>
          <w:lang w:eastAsia="es-CL"/>
        </w:rPr>
      </w:pPr>
    </w:p>
    <w:p w:rsidR="00FF1090" w:rsidRDefault="0074385E" w:rsidP="00FF1090">
      <w:pPr>
        <w:pStyle w:val="Prrafodelista"/>
        <w:numPr>
          <w:ilvl w:val="0"/>
          <w:numId w:val="8"/>
        </w:numPr>
        <w:spacing w:before="100" w:beforeAutospacing="1" w:after="100" w:afterAutospacing="1" w:line="312" w:lineRule="auto"/>
        <w:ind w:left="993" w:hanging="284"/>
        <w:jc w:val="both"/>
        <w:rPr>
          <w:rFonts w:ascii="Arial" w:hAnsi="Arial" w:cs="Arial"/>
          <w:color w:val="475156"/>
          <w:sz w:val="26"/>
          <w:szCs w:val="26"/>
          <w:shd w:val="clear" w:color="auto" w:fill="FFFFFF"/>
        </w:rPr>
      </w:pPr>
      <w:r w:rsidRPr="009428BD">
        <w:rPr>
          <w:rFonts w:ascii="Arial" w:eastAsia="Times New Roman" w:hAnsi="Arial" w:cs="Arial"/>
          <w:sz w:val="24"/>
          <w:szCs w:val="24"/>
          <w:lang w:eastAsia="es-CL"/>
        </w:rPr>
        <w:t xml:space="preserve">El pago de </w:t>
      </w:r>
      <w:r w:rsidR="009428BD" w:rsidRPr="009428BD">
        <w:rPr>
          <w:rFonts w:ascii="Arial" w:eastAsia="Times New Roman" w:hAnsi="Arial" w:cs="Arial"/>
          <w:sz w:val="24"/>
          <w:szCs w:val="24"/>
          <w:lang w:eastAsia="es-CL"/>
        </w:rPr>
        <w:t>las horas</w:t>
      </w:r>
      <w:r w:rsidRPr="009428BD">
        <w:rPr>
          <w:rFonts w:ascii="Arial" w:eastAsia="Times New Roman" w:hAnsi="Arial" w:cs="Arial"/>
          <w:sz w:val="24"/>
          <w:szCs w:val="24"/>
          <w:lang w:eastAsia="es-CL"/>
        </w:rPr>
        <w:t xml:space="preserve"> extraordinarias generadas en un respectivo mes se realizará en la remuneración del mes siguiente</w:t>
      </w:r>
      <w:r w:rsidR="009428BD" w:rsidRPr="009428BD">
        <w:rPr>
          <w:rFonts w:ascii="Arial" w:eastAsia="Times New Roman" w:hAnsi="Arial" w:cs="Arial"/>
          <w:sz w:val="24"/>
          <w:szCs w:val="24"/>
          <w:lang w:eastAsia="es-CL"/>
        </w:rPr>
        <w:t xml:space="preserve">, </w:t>
      </w:r>
      <w:r w:rsidR="009428BD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esto se da exclusivamente por la fecha </w:t>
      </w:r>
      <w:r w:rsidR="009C7924" w:rsidRPr="00BB6260">
        <w:rPr>
          <w:rFonts w:ascii="Arial" w:eastAsia="Times New Roman" w:hAnsi="Arial" w:cs="Arial"/>
          <w:sz w:val="24"/>
          <w:szCs w:val="24"/>
          <w:lang w:eastAsia="es-CL"/>
        </w:rPr>
        <w:t>de corte de remuneraciones para poder pagar los días 25 de cada mes.</w:t>
      </w:r>
    </w:p>
    <w:p w:rsidR="009C7924" w:rsidRPr="00BB6260" w:rsidRDefault="009C7924" w:rsidP="00FF1090">
      <w:pPr>
        <w:pStyle w:val="Prrafodelista"/>
        <w:numPr>
          <w:ilvl w:val="0"/>
          <w:numId w:val="8"/>
        </w:numPr>
        <w:spacing w:before="100" w:beforeAutospacing="1" w:after="100" w:afterAutospacing="1" w:line="312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BB6260">
        <w:rPr>
          <w:rFonts w:ascii="Arial" w:eastAsia="Times New Roman" w:hAnsi="Arial" w:cs="Arial"/>
          <w:sz w:val="24"/>
          <w:szCs w:val="24"/>
          <w:lang w:eastAsia="es-CL"/>
        </w:rPr>
        <w:t>La</w:t>
      </w:r>
      <w:r w:rsidR="00C2003C" w:rsidRPr="00BB6260">
        <w:rPr>
          <w:rFonts w:ascii="Arial" w:eastAsia="Times New Roman" w:hAnsi="Arial" w:cs="Arial"/>
          <w:sz w:val="24"/>
          <w:szCs w:val="24"/>
          <w:lang w:eastAsia="es-CL"/>
        </w:rPr>
        <w:t>s</w:t>
      </w:r>
      <w:r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hora</w:t>
      </w:r>
      <w:r w:rsidR="00C2003C" w:rsidRPr="00BB6260">
        <w:rPr>
          <w:rFonts w:ascii="Arial" w:eastAsia="Times New Roman" w:hAnsi="Arial" w:cs="Arial"/>
          <w:sz w:val="24"/>
          <w:szCs w:val="24"/>
          <w:lang w:eastAsia="es-CL"/>
        </w:rPr>
        <w:t>s</w:t>
      </w:r>
      <w:r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extra</w:t>
      </w:r>
      <w:r w:rsidR="00C2003C" w:rsidRPr="00BB6260">
        <w:rPr>
          <w:rFonts w:ascii="Arial" w:eastAsia="Times New Roman" w:hAnsi="Arial" w:cs="Arial"/>
          <w:sz w:val="24"/>
          <w:szCs w:val="24"/>
          <w:lang w:eastAsia="es-CL"/>
        </w:rPr>
        <w:t>ordinarias</w:t>
      </w:r>
      <w:r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será paga</w:t>
      </w:r>
      <w:r w:rsidR="00C2003C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rán </w:t>
      </w:r>
      <w:r w:rsidRPr="00BB6260">
        <w:rPr>
          <w:rFonts w:ascii="Arial" w:eastAsia="Times New Roman" w:hAnsi="Arial" w:cs="Arial"/>
          <w:sz w:val="24"/>
          <w:szCs w:val="24"/>
          <w:lang w:eastAsia="es-CL"/>
        </w:rPr>
        <w:t>con un recargo de un 50%</w:t>
      </w:r>
      <w:r w:rsidR="00C2003C"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sobre el sueldo convenido para la jornada ordinaria.</w:t>
      </w:r>
      <w:r w:rsidRPr="00BB626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</w:p>
    <w:p w:rsidR="0074385E" w:rsidRPr="0074385E" w:rsidRDefault="0074385E" w:rsidP="0074385E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74385E">
        <w:rPr>
          <w:rFonts w:ascii="Arial" w:eastAsia="Times New Roman" w:hAnsi="Arial" w:cs="Arial"/>
          <w:sz w:val="24"/>
          <w:szCs w:val="24"/>
          <w:lang w:eastAsia="es-CL"/>
        </w:rPr>
        <w:t>Ej</w:t>
      </w:r>
      <w:r w:rsidR="00AE24A6">
        <w:rPr>
          <w:rFonts w:ascii="Arial" w:eastAsia="Times New Roman" w:hAnsi="Arial" w:cs="Arial"/>
          <w:sz w:val="24"/>
          <w:szCs w:val="24"/>
          <w:lang w:eastAsia="es-CL"/>
        </w:rPr>
        <w:t>emplo</w:t>
      </w: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: Proceso de remuneración </w:t>
      </w:r>
      <w:r w:rsidR="00F324E3">
        <w:rPr>
          <w:rFonts w:ascii="Arial" w:eastAsia="Times New Roman" w:hAnsi="Arial" w:cs="Arial"/>
          <w:sz w:val="24"/>
          <w:szCs w:val="24"/>
          <w:lang w:eastAsia="es-CL"/>
        </w:rPr>
        <w:t xml:space="preserve">de </w:t>
      </w:r>
      <w:r w:rsidR="00DF5535">
        <w:rPr>
          <w:rFonts w:ascii="Arial" w:eastAsia="Times New Roman" w:hAnsi="Arial" w:cs="Arial"/>
          <w:sz w:val="24"/>
          <w:szCs w:val="24"/>
          <w:lang w:eastAsia="es-CL"/>
        </w:rPr>
        <w:t>Junio:</w:t>
      </w:r>
      <w:r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 Se pagan todas las horas extraordinarias realizadas entre el</w:t>
      </w:r>
      <w:r w:rsidR="009428BD">
        <w:rPr>
          <w:rFonts w:ascii="Arial" w:eastAsia="Times New Roman" w:hAnsi="Arial" w:cs="Arial"/>
          <w:sz w:val="24"/>
          <w:szCs w:val="24"/>
          <w:lang w:eastAsia="es-CL"/>
        </w:rPr>
        <w:t xml:space="preserve"> 0</w:t>
      </w:r>
      <w:r w:rsidR="00F324E3">
        <w:rPr>
          <w:rFonts w:ascii="Arial" w:eastAsia="Times New Roman" w:hAnsi="Arial" w:cs="Arial"/>
          <w:sz w:val="24"/>
          <w:szCs w:val="24"/>
          <w:lang w:eastAsia="es-CL"/>
        </w:rPr>
        <w:t>1 al 31 de Mayo.</w:t>
      </w:r>
      <w:r w:rsidR="009428BD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</w:p>
    <w:p w:rsidR="006C3651" w:rsidRDefault="003431E6" w:rsidP="00AE24A6">
      <w:pPr>
        <w:spacing w:before="100" w:beforeAutospacing="1" w:after="100" w:afterAutospacing="1" w:line="312" w:lineRule="auto"/>
        <w:ind w:hanging="8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lastRenderedPageBreak/>
        <w:t xml:space="preserve"> </w:t>
      </w:r>
      <w:r w:rsidR="0074385E"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No serán consideradas horas extras las que </w:t>
      </w:r>
      <w:r w:rsidR="00AE24A6">
        <w:rPr>
          <w:rFonts w:ascii="Arial" w:eastAsia="Times New Roman" w:hAnsi="Arial" w:cs="Arial"/>
          <w:sz w:val="24"/>
          <w:szCs w:val="24"/>
          <w:lang w:eastAsia="es-CL"/>
        </w:rPr>
        <w:t xml:space="preserve">se efectúen antes de la hora de </w:t>
      </w:r>
      <w:r w:rsidR="00AE24A6" w:rsidRPr="0074385E">
        <w:rPr>
          <w:rFonts w:ascii="Arial" w:eastAsia="Times New Roman" w:hAnsi="Arial" w:cs="Arial"/>
          <w:sz w:val="24"/>
          <w:szCs w:val="24"/>
          <w:lang w:eastAsia="es-CL"/>
        </w:rPr>
        <w:t>llegada,</w:t>
      </w:r>
      <w:r w:rsidR="0074385E" w:rsidRPr="0074385E">
        <w:rPr>
          <w:rFonts w:ascii="Arial" w:eastAsia="Times New Roman" w:hAnsi="Arial" w:cs="Arial"/>
          <w:sz w:val="24"/>
          <w:szCs w:val="24"/>
          <w:lang w:eastAsia="es-CL"/>
        </w:rPr>
        <w:t xml:space="preserve"> sino las que se trabajen después de iniciada la jornada laboral, ni tampoco las que se trabajen en compensación de un permiso</w:t>
      </w:r>
      <w:r w:rsidR="009B29AC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="009C7924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</w:p>
    <w:p w:rsidR="006C3651" w:rsidRDefault="006C3651" w:rsidP="006C3651">
      <w:pPr>
        <w:pStyle w:val="Prrafodelista"/>
        <w:numPr>
          <w:ilvl w:val="1"/>
          <w:numId w:val="6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C3651">
        <w:rPr>
          <w:rFonts w:ascii="Arial" w:eastAsia="Times New Roman" w:hAnsi="Arial" w:cs="Arial"/>
          <w:b/>
          <w:sz w:val="24"/>
          <w:szCs w:val="24"/>
          <w:lang w:eastAsia="es-CL"/>
        </w:rPr>
        <w:t>Procedimiento por reemplazos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de EST</w:t>
      </w:r>
    </w:p>
    <w:p w:rsidR="005163A4" w:rsidRDefault="006C3651" w:rsidP="006C3651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15FE2">
        <w:rPr>
          <w:rFonts w:ascii="Arial" w:eastAsia="Times New Roman" w:hAnsi="Arial" w:cs="Arial"/>
          <w:sz w:val="24"/>
          <w:szCs w:val="24"/>
          <w:lang w:eastAsia="es-CL"/>
        </w:rPr>
        <w:t xml:space="preserve">La </w:t>
      </w:r>
      <w:r w:rsidR="005163A4">
        <w:rPr>
          <w:rFonts w:ascii="Arial" w:eastAsia="Times New Roman" w:hAnsi="Arial" w:cs="Arial"/>
          <w:sz w:val="24"/>
          <w:szCs w:val="24"/>
          <w:lang w:eastAsia="es-CL"/>
        </w:rPr>
        <w:t>I</w:t>
      </w:r>
      <w:r w:rsidRPr="00815FE2">
        <w:rPr>
          <w:rFonts w:ascii="Arial" w:eastAsia="Times New Roman" w:hAnsi="Arial" w:cs="Arial"/>
          <w:sz w:val="24"/>
          <w:szCs w:val="24"/>
          <w:lang w:eastAsia="es-CL"/>
        </w:rPr>
        <w:t>nstitución contratar</w:t>
      </w:r>
      <w:r w:rsidR="00815FE2">
        <w:rPr>
          <w:rFonts w:ascii="Arial" w:eastAsia="Times New Roman" w:hAnsi="Arial" w:cs="Arial"/>
          <w:sz w:val="24"/>
          <w:szCs w:val="24"/>
          <w:lang w:eastAsia="es-CL"/>
        </w:rPr>
        <w:t>á</w:t>
      </w:r>
      <w:r w:rsidRPr="00815FE2">
        <w:rPr>
          <w:rFonts w:ascii="Arial" w:eastAsia="Times New Roman" w:hAnsi="Arial" w:cs="Arial"/>
          <w:sz w:val="24"/>
          <w:szCs w:val="24"/>
          <w:lang w:eastAsia="es-CL"/>
        </w:rPr>
        <w:t xml:space="preserve"> personal de reemplazo a través de </w:t>
      </w:r>
      <w:r w:rsidR="00A2139D">
        <w:rPr>
          <w:rFonts w:ascii="Arial" w:eastAsia="Times New Roman" w:hAnsi="Arial" w:cs="Arial"/>
          <w:sz w:val="24"/>
          <w:szCs w:val="24"/>
          <w:lang w:eastAsia="es-CL"/>
        </w:rPr>
        <w:t>E</w:t>
      </w:r>
      <w:r w:rsidRPr="00815FE2">
        <w:rPr>
          <w:rFonts w:ascii="Arial" w:eastAsia="Times New Roman" w:hAnsi="Arial" w:cs="Arial"/>
          <w:sz w:val="24"/>
          <w:szCs w:val="24"/>
          <w:lang w:eastAsia="es-CL"/>
        </w:rPr>
        <w:t xml:space="preserve">mpresa de </w:t>
      </w:r>
      <w:r w:rsidR="00A2139D">
        <w:rPr>
          <w:rFonts w:ascii="Arial" w:eastAsia="Times New Roman" w:hAnsi="Arial" w:cs="Arial"/>
          <w:sz w:val="24"/>
          <w:szCs w:val="24"/>
          <w:lang w:eastAsia="es-CL"/>
        </w:rPr>
        <w:t>S</w:t>
      </w:r>
      <w:r w:rsidRPr="00815FE2">
        <w:rPr>
          <w:rFonts w:ascii="Arial" w:eastAsia="Times New Roman" w:hAnsi="Arial" w:cs="Arial"/>
          <w:sz w:val="24"/>
          <w:szCs w:val="24"/>
          <w:lang w:eastAsia="es-CL"/>
        </w:rPr>
        <w:t xml:space="preserve">ervicio </w:t>
      </w:r>
      <w:r w:rsidR="00A2139D">
        <w:rPr>
          <w:rFonts w:ascii="Arial" w:eastAsia="Times New Roman" w:hAnsi="Arial" w:cs="Arial"/>
          <w:sz w:val="24"/>
          <w:szCs w:val="24"/>
          <w:lang w:eastAsia="es-CL"/>
        </w:rPr>
        <w:t>Transitorios</w:t>
      </w:r>
      <w:r w:rsidRPr="00815FE2">
        <w:rPr>
          <w:rFonts w:ascii="Arial" w:eastAsia="Times New Roman" w:hAnsi="Arial" w:cs="Arial"/>
          <w:sz w:val="24"/>
          <w:szCs w:val="24"/>
          <w:lang w:eastAsia="es-CL"/>
        </w:rPr>
        <w:t xml:space="preserve"> (EST) para los cargos que realizan atención a pacientes/clientes</w:t>
      </w:r>
      <w:r w:rsidR="00815FE2">
        <w:rPr>
          <w:rFonts w:ascii="Arial" w:eastAsia="Times New Roman" w:hAnsi="Arial" w:cs="Arial"/>
          <w:sz w:val="24"/>
          <w:szCs w:val="24"/>
          <w:lang w:eastAsia="es-CL"/>
        </w:rPr>
        <w:t xml:space="preserve"> de manera presencial y en el caso de las áreas administrativas, cada jefatura de área debe indicar si es necesario el reemplazo.</w:t>
      </w:r>
    </w:p>
    <w:p w:rsidR="00815FE2" w:rsidRDefault="00815FE2" w:rsidP="006C3651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Para informar la solicitud de reemplazos a través de EST, </w:t>
      </w:r>
      <w:r w:rsidR="005163A4">
        <w:rPr>
          <w:rFonts w:ascii="Arial" w:eastAsia="Times New Roman" w:hAnsi="Arial" w:cs="Arial"/>
          <w:sz w:val="24"/>
          <w:szCs w:val="24"/>
          <w:lang w:eastAsia="es-CL"/>
        </w:rPr>
        <w:t xml:space="preserve">cada jefatura </w:t>
      </w:r>
      <w:r w:rsidR="00495B83">
        <w:rPr>
          <w:rFonts w:ascii="Arial" w:eastAsia="Times New Roman" w:hAnsi="Arial" w:cs="Arial"/>
          <w:sz w:val="24"/>
          <w:szCs w:val="24"/>
          <w:lang w:eastAsia="es-CL"/>
        </w:rPr>
        <w:t>debe enviar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5163A4">
        <w:rPr>
          <w:rFonts w:ascii="Arial" w:eastAsia="Times New Roman" w:hAnsi="Arial" w:cs="Arial"/>
          <w:sz w:val="24"/>
          <w:szCs w:val="24"/>
          <w:lang w:eastAsia="es-CL"/>
        </w:rPr>
        <w:t xml:space="preserve">un 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correo </w:t>
      </w:r>
      <w:r w:rsidR="00495B83">
        <w:rPr>
          <w:rFonts w:ascii="Arial" w:eastAsia="Times New Roman" w:hAnsi="Arial" w:cs="Arial"/>
          <w:sz w:val="24"/>
          <w:szCs w:val="24"/>
          <w:lang w:eastAsia="es-CL"/>
        </w:rPr>
        <w:t xml:space="preserve">a la subgerencia </w:t>
      </w:r>
      <w:r>
        <w:rPr>
          <w:rFonts w:ascii="Arial" w:eastAsia="Times New Roman" w:hAnsi="Arial" w:cs="Arial"/>
          <w:sz w:val="24"/>
          <w:szCs w:val="24"/>
          <w:lang w:eastAsia="es-CL"/>
        </w:rPr>
        <w:t>de Recursos Humanos.</w:t>
      </w:r>
    </w:p>
    <w:p w:rsidR="006C3651" w:rsidRPr="00815FE2" w:rsidRDefault="00815FE2" w:rsidP="006C3651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Los reemplazos serán gestionados de acuerdo a lo siguiente</w:t>
      </w:r>
      <w:r w:rsidR="006C3651" w:rsidRPr="00815FE2">
        <w:rPr>
          <w:rFonts w:ascii="Arial" w:eastAsia="Times New Roman" w:hAnsi="Arial" w:cs="Arial"/>
          <w:sz w:val="24"/>
          <w:szCs w:val="24"/>
          <w:lang w:eastAsia="es-CL"/>
        </w:rPr>
        <w:t>:</w:t>
      </w:r>
    </w:p>
    <w:p w:rsidR="006C3651" w:rsidRDefault="006C3651" w:rsidP="00815FE2">
      <w:pPr>
        <w:pStyle w:val="Prrafodelista"/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3631F2">
        <w:rPr>
          <w:rFonts w:ascii="Arial" w:eastAsia="Times New Roman" w:hAnsi="Arial" w:cs="Arial"/>
          <w:b/>
          <w:sz w:val="24"/>
          <w:szCs w:val="24"/>
          <w:lang w:eastAsia="es-CL"/>
        </w:rPr>
        <w:t>Licencias médicas</w:t>
      </w:r>
      <w:r w:rsidR="00815FE2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3631F2">
        <w:rPr>
          <w:rFonts w:ascii="Arial" w:eastAsia="Times New Roman" w:hAnsi="Arial" w:cs="Arial"/>
          <w:sz w:val="24"/>
          <w:szCs w:val="24"/>
          <w:lang w:eastAsia="es-CL"/>
        </w:rPr>
        <w:t>Se reemplazarán las licencias médicas de los colaboradores mayores a 5 días.</w:t>
      </w:r>
    </w:p>
    <w:p w:rsidR="003631F2" w:rsidRDefault="003631F2" w:rsidP="00815FE2">
      <w:pPr>
        <w:pStyle w:val="Prrafodelista"/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3631F2">
        <w:rPr>
          <w:rFonts w:ascii="Arial" w:eastAsia="Times New Roman" w:hAnsi="Arial" w:cs="Arial"/>
          <w:b/>
          <w:sz w:val="24"/>
          <w:szCs w:val="24"/>
          <w:lang w:eastAsia="es-CL"/>
        </w:rPr>
        <w:t>Vacaciones: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Se reemplazarán las vacaciones de los colaboradores mayores a 5 días.</w:t>
      </w:r>
    </w:p>
    <w:p w:rsidR="005163A4" w:rsidRDefault="005163A4" w:rsidP="00815FE2">
      <w:pPr>
        <w:pStyle w:val="Prrafodelista"/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Por </w:t>
      </w:r>
      <w:r w:rsidR="00495B83">
        <w:rPr>
          <w:rFonts w:ascii="Arial" w:eastAsia="Times New Roman" w:hAnsi="Arial" w:cs="Arial"/>
          <w:b/>
          <w:sz w:val="24"/>
          <w:szCs w:val="24"/>
          <w:lang w:eastAsia="es-CL"/>
        </w:rPr>
        <w:t>proyecto: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Se contratará personal</w:t>
      </w:r>
      <w:r w:rsidR="00495B83">
        <w:rPr>
          <w:rFonts w:ascii="Arial" w:eastAsia="Times New Roman" w:hAnsi="Arial" w:cs="Arial"/>
          <w:sz w:val="24"/>
          <w:szCs w:val="24"/>
          <w:lang w:eastAsia="es-CL"/>
        </w:rPr>
        <w:t xml:space="preserve"> de servicios transitorios,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cuando se realice un proyecto </w:t>
      </w:r>
      <w:r w:rsidR="00DF5535">
        <w:rPr>
          <w:rFonts w:ascii="Arial" w:eastAsia="Times New Roman" w:hAnsi="Arial" w:cs="Arial"/>
          <w:sz w:val="24"/>
          <w:szCs w:val="24"/>
          <w:lang w:eastAsia="es-CL"/>
        </w:rPr>
        <w:t>específico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en un período de tiempo acotado que no podrá superar los </w:t>
      </w:r>
      <w:r w:rsidR="00495B83">
        <w:rPr>
          <w:rFonts w:ascii="Arial" w:eastAsia="Times New Roman" w:hAnsi="Arial" w:cs="Arial"/>
          <w:sz w:val="24"/>
          <w:szCs w:val="24"/>
          <w:lang w:eastAsia="es-CL"/>
        </w:rPr>
        <w:t>6 meses</w:t>
      </w:r>
      <w:r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="00495B83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</w:p>
    <w:p w:rsidR="00495B83" w:rsidRDefault="000F7914" w:rsidP="00495B83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En los casos de vacaciones y proyectos, la solicitud debe ser enviada dos semanas antes del ingreso del reemplazo.</w:t>
      </w:r>
    </w:p>
    <w:p w:rsidR="00495B83" w:rsidRPr="00495B83" w:rsidRDefault="00495B83" w:rsidP="00495B83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Las jefaturas que cuenten con personal de reemplazo por servicios transitorios, son los responsables de informar al Analista de adquisición de talentos y DO, las novedades para el pago de remuneraciones cómo horas extras, inasistencias, entre otras. </w:t>
      </w:r>
    </w:p>
    <w:p w:rsidR="006C3651" w:rsidRPr="006C3651" w:rsidRDefault="00C03DC5" w:rsidP="00DC5F83">
      <w:pPr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Otras situaciones</w:t>
      </w:r>
      <w:r w:rsidR="003631F2">
        <w:rPr>
          <w:rFonts w:ascii="Arial" w:eastAsia="Times New Roman" w:hAnsi="Arial" w:cs="Arial"/>
          <w:sz w:val="24"/>
          <w:szCs w:val="24"/>
          <w:lang w:eastAsia="es-CL"/>
        </w:rPr>
        <w:t xml:space="preserve"> en las que se soliciten reemplazos a través de EST, deben </w:t>
      </w:r>
      <w:r w:rsidR="009B29AC">
        <w:rPr>
          <w:rFonts w:ascii="Arial" w:eastAsia="Times New Roman" w:hAnsi="Arial" w:cs="Arial"/>
          <w:sz w:val="24"/>
          <w:szCs w:val="24"/>
          <w:lang w:eastAsia="es-CL"/>
        </w:rPr>
        <w:t xml:space="preserve">ser </w:t>
      </w:r>
      <w:r w:rsidR="003631F2">
        <w:rPr>
          <w:rFonts w:ascii="Arial" w:eastAsia="Times New Roman" w:hAnsi="Arial" w:cs="Arial"/>
          <w:sz w:val="24"/>
          <w:szCs w:val="24"/>
          <w:lang w:eastAsia="es-CL"/>
        </w:rPr>
        <w:t>consultadas y revisadas por el Subgerente de Recursos Humanos.</w:t>
      </w:r>
    </w:p>
    <w:sectPr w:rsidR="006C3651" w:rsidRPr="006C3651" w:rsidSect="00063A5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5A9" w:rsidRDefault="00F275A9" w:rsidP="00C77694">
      <w:pPr>
        <w:spacing w:after="0" w:line="240" w:lineRule="auto"/>
      </w:pPr>
      <w:r>
        <w:separator/>
      </w:r>
    </w:p>
  </w:endnote>
  <w:endnote w:type="continuationSeparator" w:id="0">
    <w:p w:rsidR="00F275A9" w:rsidRDefault="00F275A9" w:rsidP="00C7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60"/>
      <w:gridCol w:w="2635"/>
      <w:gridCol w:w="2633"/>
    </w:tblGrid>
    <w:tr w:rsidR="00B14839" w:rsidRPr="003B0548" w:rsidTr="00AC71D2">
      <w:trPr>
        <w:trHeight w:val="274"/>
      </w:trPr>
      <w:tc>
        <w:tcPr>
          <w:tcW w:w="3652" w:type="dxa"/>
        </w:tcPr>
        <w:p w:rsidR="00B14839" w:rsidRDefault="00B14839" w:rsidP="00AC71D2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Preparado por:  </w:t>
          </w:r>
          <w:r w:rsidR="005F49A0">
            <w:rPr>
              <w:rFonts w:ascii="Arial" w:hAnsi="Arial"/>
              <w:sz w:val="16"/>
            </w:rPr>
            <w:t xml:space="preserve">Hernán González </w:t>
          </w:r>
        </w:p>
      </w:tc>
      <w:tc>
        <w:tcPr>
          <w:tcW w:w="2693" w:type="dxa"/>
        </w:tcPr>
        <w:p w:rsidR="00B14839" w:rsidRDefault="00B14839" w:rsidP="00AC71D2">
          <w:pPr>
            <w:pStyle w:val="Piedepgina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Revisado por: </w:t>
          </w:r>
          <w:r w:rsidR="005F49A0">
            <w:rPr>
              <w:rFonts w:ascii="Arial" w:hAnsi="Arial"/>
              <w:sz w:val="16"/>
            </w:rPr>
            <w:t xml:space="preserve">Comité de Aplicación </w:t>
          </w:r>
          <w:r w:rsidR="00692AFD">
            <w:rPr>
              <w:rFonts w:ascii="Arial" w:hAnsi="Arial"/>
              <w:sz w:val="16"/>
            </w:rPr>
            <w:t>Psicosocial</w:t>
          </w:r>
        </w:p>
      </w:tc>
      <w:tc>
        <w:tcPr>
          <w:tcW w:w="2694" w:type="dxa"/>
        </w:tcPr>
        <w:p w:rsidR="00B14839" w:rsidRDefault="00B14839" w:rsidP="00AC71D2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Aprobado por: </w:t>
          </w:r>
          <w:r w:rsidR="005F49A0">
            <w:rPr>
              <w:rFonts w:ascii="Arial" w:hAnsi="Arial"/>
              <w:sz w:val="16"/>
            </w:rPr>
            <w:t>Gerencia General</w:t>
          </w:r>
        </w:p>
      </w:tc>
    </w:tr>
  </w:tbl>
  <w:p w:rsidR="00B14839" w:rsidRDefault="00B148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5A9" w:rsidRDefault="00F275A9" w:rsidP="00C77694">
      <w:pPr>
        <w:spacing w:after="0" w:line="240" w:lineRule="auto"/>
      </w:pPr>
      <w:r>
        <w:separator/>
      </w:r>
    </w:p>
  </w:footnote>
  <w:footnote w:type="continuationSeparator" w:id="0">
    <w:p w:rsidR="00F275A9" w:rsidRDefault="00F275A9" w:rsidP="00C7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76"/>
      <w:gridCol w:w="1822"/>
      <w:gridCol w:w="1823"/>
      <w:gridCol w:w="1512"/>
      <w:gridCol w:w="2049"/>
    </w:tblGrid>
    <w:tr w:rsidR="00B14839" w:rsidRPr="003B0548" w:rsidTr="00AC71D2">
      <w:trPr>
        <w:trHeight w:val="410"/>
      </w:trPr>
      <w:tc>
        <w:tcPr>
          <w:tcW w:w="2576" w:type="dxa"/>
          <w:vMerge w:val="restart"/>
          <w:shd w:val="clear" w:color="auto" w:fill="auto"/>
        </w:tcPr>
        <w:p w:rsidR="00B14839" w:rsidRPr="003B0548" w:rsidRDefault="00B27A36" w:rsidP="00AC71D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margin">
                  <wp:posOffset>203200</wp:posOffset>
                </wp:positionV>
                <wp:extent cx="1079500" cy="577850"/>
                <wp:effectExtent l="0" t="0" r="635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6" w:type="dxa"/>
          <w:gridSpan w:val="4"/>
          <w:shd w:val="clear" w:color="auto" w:fill="auto"/>
        </w:tcPr>
        <w:p w:rsidR="00B14839" w:rsidRPr="00A86004" w:rsidRDefault="00B14839" w:rsidP="00AC71D2">
          <w:pPr>
            <w:pStyle w:val="Encabezad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es-ES"/>
            </w:rPr>
          </w:pPr>
        </w:p>
        <w:p w:rsidR="00B14839" w:rsidRDefault="00B14839" w:rsidP="00AC71D2">
          <w:pPr>
            <w:pStyle w:val="Encabezado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PROCEDIMIENTO </w:t>
          </w:r>
        </w:p>
        <w:p w:rsidR="00B14839" w:rsidRPr="003B0548" w:rsidRDefault="00B14839" w:rsidP="00AC71D2">
          <w:pPr>
            <w:pStyle w:val="Encabezado"/>
            <w:jc w:val="center"/>
            <w:rPr>
              <w:b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HORAS EXTRAS</w:t>
          </w:r>
          <w:r w:rsidR="009C7924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y REEMPLAZOS</w:t>
          </w:r>
        </w:p>
        <w:p w:rsidR="00B14839" w:rsidRPr="003B0548" w:rsidRDefault="00B14839" w:rsidP="00AC71D2">
          <w:pPr>
            <w:pStyle w:val="Encabezado"/>
            <w:tabs>
              <w:tab w:val="clear" w:pos="4419"/>
            </w:tabs>
            <w:jc w:val="center"/>
            <w:rPr>
              <w:b/>
            </w:rPr>
          </w:pPr>
        </w:p>
      </w:tc>
    </w:tr>
    <w:tr w:rsidR="00B14839" w:rsidRPr="003B0548" w:rsidTr="00AC71D2">
      <w:trPr>
        <w:trHeight w:val="418"/>
      </w:trPr>
      <w:tc>
        <w:tcPr>
          <w:tcW w:w="2576" w:type="dxa"/>
          <w:vMerge/>
          <w:tcBorders>
            <w:bottom w:val="single" w:sz="4" w:space="0" w:color="auto"/>
          </w:tcBorders>
          <w:shd w:val="clear" w:color="auto" w:fill="auto"/>
        </w:tcPr>
        <w:p w:rsidR="00B14839" w:rsidRPr="003B0548" w:rsidRDefault="00B14839" w:rsidP="00AC71D2">
          <w:pPr>
            <w:pStyle w:val="Encabezado"/>
          </w:pPr>
        </w:p>
      </w:tc>
      <w:tc>
        <w:tcPr>
          <w:tcW w:w="1822" w:type="dxa"/>
          <w:tcBorders>
            <w:bottom w:val="single" w:sz="4" w:space="0" w:color="auto"/>
          </w:tcBorders>
          <w:shd w:val="clear" w:color="auto" w:fill="auto"/>
        </w:tcPr>
        <w:p w:rsidR="00B14839" w:rsidRPr="00A86004" w:rsidRDefault="00B14839" w:rsidP="00AC71D2">
          <w:pPr>
            <w:pStyle w:val="Encabezado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A86004">
            <w:rPr>
              <w:rFonts w:ascii="Arial" w:hAnsi="Arial" w:cs="Arial"/>
              <w:color w:val="000000"/>
              <w:sz w:val="16"/>
              <w:szCs w:val="16"/>
            </w:rPr>
            <w:t>Fecha de vigencia</w:t>
          </w:r>
          <w:r w:rsidRPr="00A86004">
            <w:rPr>
              <w:rFonts w:ascii="Arial" w:hAnsi="Arial" w:cs="Arial"/>
              <w:color w:val="000000"/>
              <w:sz w:val="18"/>
              <w:szCs w:val="18"/>
            </w:rPr>
            <w:t>:</w:t>
          </w:r>
        </w:p>
        <w:p w:rsidR="00B14839" w:rsidRPr="003B0548" w:rsidRDefault="003D02D8" w:rsidP="00AC71D2">
          <w:pPr>
            <w:pStyle w:val="Encabezado"/>
            <w:rPr>
              <w:sz w:val="20"/>
            </w:rPr>
          </w:pPr>
          <w:r>
            <w:rPr>
              <w:rFonts w:ascii="Arial" w:hAnsi="Arial" w:cs="Arial"/>
              <w:b/>
              <w:color w:val="000000"/>
            </w:rPr>
            <w:t>30</w:t>
          </w:r>
          <w:r w:rsidR="00B14839">
            <w:rPr>
              <w:rFonts w:ascii="Arial" w:hAnsi="Arial" w:cs="Arial"/>
              <w:b/>
              <w:color w:val="000000"/>
            </w:rPr>
            <w:t>. 0</w:t>
          </w:r>
          <w:r w:rsidR="00564D7D">
            <w:rPr>
              <w:rFonts w:ascii="Arial" w:hAnsi="Arial" w:cs="Arial"/>
              <w:b/>
              <w:color w:val="000000"/>
            </w:rPr>
            <w:t>7</w:t>
          </w:r>
          <w:r w:rsidR="00B14839">
            <w:rPr>
              <w:rFonts w:ascii="Arial" w:hAnsi="Arial" w:cs="Arial"/>
              <w:b/>
              <w:color w:val="000000"/>
            </w:rPr>
            <w:t>. 20</w:t>
          </w:r>
          <w:r w:rsidR="00564D7D">
            <w:rPr>
              <w:rFonts w:ascii="Arial" w:hAnsi="Arial" w:cs="Arial"/>
              <w:b/>
              <w:color w:val="000000"/>
            </w:rPr>
            <w:t>24</w:t>
          </w:r>
        </w:p>
      </w:tc>
      <w:tc>
        <w:tcPr>
          <w:tcW w:w="1823" w:type="dxa"/>
          <w:tcBorders>
            <w:bottom w:val="single" w:sz="4" w:space="0" w:color="auto"/>
          </w:tcBorders>
          <w:shd w:val="clear" w:color="auto" w:fill="auto"/>
        </w:tcPr>
        <w:p w:rsidR="00B14839" w:rsidRPr="00A86004" w:rsidRDefault="00B14839" w:rsidP="00AC71D2">
          <w:pPr>
            <w:pStyle w:val="Encabez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A86004">
            <w:rPr>
              <w:rFonts w:ascii="Arial" w:hAnsi="Arial" w:cs="Arial"/>
              <w:color w:val="000000"/>
              <w:sz w:val="16"/>
              <w:szCs w:val="16"/>
            </w:rPr>
            <w:t xml:space="preserve">Edición </w:t>
          </w:r>
          <w:r w:rsidR="00AF6CF2" w:rsidRPr="00A86004">
            <w:rPr>
              <w:rFonts w:ascii="Arial" w:hAnsi="Arial" w:cs="Arial"/>
              <w:color w:val="000000"/>
              <w:sz w:val="16"/>
              <w:szCs w:val="16"/>
            </w:rPr>
            <w:t>N.º</w:t>
          </w:r>
          <w:r w:rsidRPr="00A86004">
            <w:rPr>
              <w:rFonts w:ascii="Arial" w:hAnsi="Arial" w:cs="Arial"/>
              <w:color w:val="000000"/>
              <w:sz w:val="16"/>
              <w:szCs w:val="16"/>
            </w:rPr>
            <w:t>:</w:t>
          </w:r>
        </w:p>
        <w:p w:rsidR="00B14839" w:rsidRPr="003B0548" w:rsidRDefault="00564D7D" w:rsidP="00AC71D2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2</w:t>
          </w:r>
        </w:p>
      </w:tc>
      <w:tc>
        <w:tcPr>
          <w:tcW w:w="1512" w:type="dxa"/>
          <w:tcBorders>
            <w:bottom w:val="single" w:sz="4" w:space="0" w:color="auto"/>
          </w:tcBorders>
          <w:shd w:val="clear" w:color="auto" w:fill="auto"/>
        </w:tcPr>
        <w:p w:rsidR="00B14839" w:rsidRDefault="00B14839" w:rsidP="00AC71D2">
          <w:pPr>
            <w:pStyle w:val="Encabez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Código N° </w:t>
          </w:r>
        </w:p>
        <w:p w:rsidR="00B14839" w:rsidRPr="003B0548" w:rsidRDefault="00B14839" w:rsidP="00AC71D2">
          <w:pPr>
            <w:pStyle w:val="Encabezado"/>
            <w:rPr>
              <w:sz w:val="20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   RRHH.  P1</w:t>
          </w:r>
        </w:p>
      </w:tc>
      <w:tc>
        <w:tcPr>
          <w:tcW w:w="2049" w:type="dxa"/>
          <w:tcBorders>
            <w:bottom w:val="single" w:sz="4" w:space="0" w:color="auto"/>
          </w:tcBorders>
          <w:shd w:val="clear" w:color="auto" w:fill="auto"/>
        </w:tcPr>
        <w:p w:rsidR="00B14839" w:rsidRPr="00A86004" w:rsidRDefault="00B14839" w:rsidP="00AC71D2">
          <w:pPr>
            <w:pStyle w:val="Encabez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A86004">
            <w:rPr>
              <w:rFonts w:ascii="Arial" w:hAnsi="Arial" w:cs="Arial"/>
              <w:color w:val="000000"/>
              <w:sz w:val="16"/>
              <w:szCs w:val="16"/>
            </w:rPr>
            <w:t>Página: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</w:p>
        <w:p w:rsidR="00B14839" w:rsidRPr="00171AD4" w:rsidRDefault="00B14839" w:rsidP="00AC71D2">
          <w:pPr>
            <w:pStyle w:val="Encabezado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             </w:t>
          </w:r>
          <w:r w:rsidR="00C019E5" w:rsidRPr="001D43EF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1D43EF">
            <w:rPr>
              <w:rFonts w:ascii="Arial" w:hAnsi="Arial" w:cs="Arial"/>
              <w:b/>
              <w:bCs/>
              <w:color w:val="000000"/>
            </w:rPr>
            <w:instrText xml:space="preserve"> PAGE   \* MERGEFORMAT </w:instrText>
          </w:r>
          <w:r w:rsidR="00C019E5" w:rsidRPr="001D43EF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0F7914">
            <w:rPr>
              <w:rFonts w:ascii="Arial" w:hAnsi="Arial" w:cs="Arial"/>
              <w:b/>
              <w:bCs/>
              <w:noProof/>
              <w:color w:val="000000"/>
            </w:rPr>
            <w:t>6</w:t>
          </w:r>
          <w:r w:rsidR="00C019E5" w:rsidRPr="001D43EF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</w:tbl>
  <w:p w:rsidR="00B14839" w:rsidRDefault="00B148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13C"/>
    <w:multiLevelType w:val="multilevel"/>
    <w:tmpl w:val="4008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326C9"/>
    <w:multiLevelType w:val="multilevel"/>
    <w:tmpl w:val="AF6652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E2661A"/>
    <w:multiLevelType w:val="multilevel"/>
    <w:tmpl w:val="7A76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D3F5C"/>
    <w:multiLevelType w:val="hybridMultilevel"/>
    <w:tmpl w:val="1F8A670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03AAB"/>
    <w:multiLevelType w:val="hybridMultilevel"/>
    <w:tmpl w:val="F9BAE5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6BB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11817"/>
    <w:multiLevelType w:val="hybridMultilevel"/>
    <w:tmpl w:val="AAB8F794"/>
    <w:lvl w:ilvl="0" w:tplc="340A0017">
      <w:start w:val="1"/>
      <w:numFmt w:val="lowerLetter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054CDA"/>
    <w:multiLevelType w:val="hybridMultilevel"/>
    <w:tmpl w:val="22965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D741C"/>
    <w:multiLevelType w:val="multilevel"/>
    <w:tmpl w:val="6FEC3F8A"/>
    <w:lvl w:ilvl="0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36A09D7"/>
    <w:multiLevelType w:val="hybridMultilevel"/>
    <w:tmpl w:val="EA7E63F0"/>
    <w:lvl w:ilvl="0" w:tplc="4A561DA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4731CD"/>
    <w:multiLevelType w:val="multilevel"/>
    <w:tmpl w:val="60E4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94"/>
    <w:rsid w:val="000212EA"/>
    <w:rsid w:val="0003621A"/>
    <w:rsid w:val="00040246"/>
    <w:rsid w:val="00063A5A"/>
    <w:rsid w:val="00081525"/>
    <w:rsid w:val="000B6371"/>
    <w:rsid w:val="000F7914"/>
    <w:rsid w:val="00125FDF"/>
    <w:rsid w:val="00170B69"/>
    <w:rsid w:val="00193D5C"/>
    <w:rsid w:val="00220525"/>
    <w:rsid w:val="0023538C"/>
    <w:rsid w:val="00236ADA"/>
    <w:rsid w:val="002C5385"/>
    <w:rsid w:val="002D58BE"/>
    <w:rsid w:val="003431E6"/>
    <w:rsid w:val="003631F2"/>
    <w:rsid w:val="00384219"/>
    <w:rsid w:val="003D02D8"/>
    <w:rsid w:val="00440304"/>
    <w:rsid w:val="00487895"/>
    <w:rsid w:val="00495B83"/>
    <w:rsid w:val="0051407F"/>
    <w:rsid w:val="005163A4"/>
    <w:rsid w:val="00516E65"/>
    <w:rsid w:val="0052701A"/>
    <w:rsid w:val="00564D7D"/>
    <w:rsid w:val="00595D99"/>
    <w:rsid w:val="005F49A0"/>
    <w:rsid w:val="00692AFD"/>
    <w:rsid w:val="006938D5"/>
    <w:rsid w:val="006C3651"/>
    <w:rsid w:val="006F6C14"/>
    <w:rsid w:val="007019E8"/>
    <w:rsid w:val="0074385E"/>
    <w:rsid w:val="00744C1D"/>
    <w:rsid w:val="00815FE2"/>
    <w:rsid w:val="009428BD"/>
    <w:rsid w:val="009967CA"/>
    <w:rsid w:val="009B29AC"/>
    <w:rsid w:val="009C7924"/>
    <w:rsid w:val="00A10D36"/>
    <w:rsid w:val="00A2139D"/>
    <w:rsid w:val="00A903D0"/>
    <w:rsid w:val="00A95924"/>
    <w:rsid w:val="00AC71D2"/>
    <w:rsid w:val="00AE24A6"/>
    <w:rsid w:val="00AF1CBA"/>
    <w:rsid w:val="00AF6CF2"/>
    <w:rsid w:val="00B0167B"/>
    <w:rsid w:val="00B14839"/>
    <w:rsid w:val="00B23E94"/>
    <w:rsid w:val="00B27A36"/>
    <w:rsid w:val="00B92806"/>
    <w:rsid w:val="00BB6260"/>
    <w:rsid w:val="00BB76FF"/>
    <w:rsid w:val="00BF6AB2"/>
    <w:rsid w:val="00C01305"/>
    <w:rsid w:val="00C019E5"/>
    <w:rsid w:val="00C03DC5"/>
    <w:rsid w:val="00C2003C"/>
    <w:rsid w:val="00C4279A"/>
    <w:rsid w:val="00C77694"/>
    <w:rsid w:val="00D33B7C"/>
    <w:rsid w:val="00D36752"/>
    <w:rsid w:val="00D502FB"/>
    <w:rsid w:val="00D60256"/>
    <w:rsid w:val="00DA01E1"/>
    <w:rsid w:val="00DA2034"/>
    <w:rsid w:val="00DA25D5"/>
    <w:rsid w:val="00DC5F83"/>
    <w:rsid w:val="00DF5535"/>
    <w:rsid w:val="00E31298"/>
    <w:rsid w:val="00E75A06"/>
    <w:rsid w:val="00EB2CF1"/>
    <w:rsid w:val="00F275A9"/>
    <w:rsid w:val="00F324E3"/>
    <w:rsid w:val="00F43DA3"/>
    <w:rsid w:val="00F51249"/>
    <w:rsid w:val="00F83AB6"/>
    <w:rsid w:val="00FD6874"/>
    <w:rsid w:val="00FF1090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42FDA-A4D9-403B-B01D-8147AF24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694"/>
  </w:style>
  <w:style w:type="paragraph" w:styleId="Piedepgina">
    <w:name w:val="footer"/>
    <w:basedOn w:val="Normal"/>
    <w:link w:val="PiedepginaCar"/>
    <w:uiPriority w:val="99"/>
    <w:unhideWhenUsed/>
    <w:rsid w:val="00C77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694"/>
  </w:style>
  <w:style w:type="paragraph" w:styleId="Textodeglobo">
    <w:name w:val="Balloon Text"/>
    <w:basedOn w:val="Normal"/>
    <w:link w:val="TextodegloboCar"/>
    <w:uiPriority w:val="99"/>
    <w:semiHidden/>
    <w:unhideWhenUsed/>
    <w:rsid w:val="00C7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69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77694"/>
    <w:pPr>
      <w:spacing w:after="120"/>
      <w:ind w:left="283"/>
    </w:pPr>
    <w:rPr>
      <w:rFonts w:ascii="Calibri" w:eastAsia="Calibri" w:hAnsi="Calibri" w:cs="Times New Roman"/>
      <w:lang w:val="es-B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77694"/>
    <w:rPr>
      <w:rFonts w:ascii="Calibri" w:eastAsia="Calibri" w:hAnsi="Calibri" w:cs="Times New Roman"/>
      <w:lang w:val="es-BO"/>
    </w:rPr>
  </w:style>
  <w:style w:type="paragraph" w:styleId="Prrafodelista">
    <w:name w:val="List Paragraph"/>
    <w:basedOn w:val="Normal"/>
    <w:uiPriority w:val="34"/>
    <w:qFormat/>
    <w:rsid w:val="0074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lcontreras</dc:creator>
  <cp:lastModifiedBy>Hernan Gonzalez</cp:lastModifiedBy>
  <cp:revision>2</cp:revision>
  <cp:lastPrinted>2024-07-15T14:06:00Z</cp:lastPrinted>
  <dcterms:created xsi:type="dcterms:W3CDTF">2024-07-31T18:48:00Z</dcterms:created>
  <dcterms:modified xsi:type="dcterms:W3CDTF">2024-07-31T18:48:00Z</dcterms:modified>
</cp:coreProperties>
</file>